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beforeLines="50" w:line="500" w:lineRule="exact"/>
        <w:jc w:val="center"/>
        <w:outlineLvl w:val="0"/>
        <w:rPr>
          <w:rFonts w:eastAsia="黑体"/>
          <w:b/>
          <w:i w:val="0"/>
          <w:sz w:val="36"/>
          <w:szCs w:val="36"/>
        </w:rPr>
      </w:pPr>
      <w:bookmarkStart w:id="1" w:name="_GoBack"/>
      <w:bookmarkEnd w:id="1"/>
      <w:r>
        <w:rPr>
          <w:rFonts w:hint="eastAsia" w:eastAsia="黑体"/>
          <w:b/>
          <w:i w:val="0"/>
          <w:sz w:val="36"/>
          <w:szCs w:val="36"/>
        </w:rPr>
        <w:t>关于申请2025年度福建省科学技术奖</w:t>
      </w:r>
    </w:p>
    <w:p>
      <w:pPr>
        <w:pStyle w:val="13"/>
        <w:spacing w:after="312" w:afterLines="100" w:line="500" w:lineRule="exact"/>
        <w:jc w:val="center"/>
        <w:outlineLvl w:val="0"/>
        <w:rPr>
          <w:rFonts w:eastAsia="黑体"/>
          <w:b/>
          <w:i w:val="0"/>
          <w:sz w:val="36"/>
          <w:szCs w:val="36"/>
        </w:rPr>
      </w:pPr>
      <w:r>
        <w:rPr>
          <w:rFonts w:hint="eastAsia" w:eastAsia="黑体"/>
          <w:b/>
          <w:i w:val="0"/>
          <w:sz w:val="36"/>
          <w:szCs w:val="36"/>
        </w:rPr>
        <w:t>提名</w:t>
      </w:r>
      <w:r>
        <w:rPr>
          <w:rFonts w:eastAsia="黑体"/>
          <w:b/>
          <w:i w:val="0"/>
          <w:sz w:val="36"/>
          <w:szCs w:val="36"/>
        </w:rPr>
        <w:t>项目</w:t>
      </w:r>
      <w:r>
        <w:rPr>
          <w:rFonts w:hint="eastAsia" w:eastAsia="黑体"/>
          <w:b/>
          <w:i w:val="0"/>
          <w:sz w:val="36"/>
          <w:szCs w:val="36"/>
        </w:rPr>
        <w:t>的</w:t>
      </w:r>
      <w:r>
        <w:rPr>
          <w:rFonts w:eastAsia="黑体"/>
          <w:b/>
          <w:i w:val="0"/>
          <w:sz w:val="36"/>
          <w:szCs w:val="36"/>
        </w:rPr>
        <w:t>公示</w:t>
      </w:r>
    </w:p>
    <w:p>
      <w:pPr>
        <w:outlineLvl w:val="0"/>
        <w:rPr>
          <w:rFonts w:ascii="Times New Roman" w:hAnsi="Times New Roman" w:eastAsia="仿宋" w:cs="Times New Roman"/>
          <w:sz w:val="28"/>
          <w:szCs w:val="28"/>
        </w:rPr>
      </w:pPr>
      <w:r>
        <w:rPr>
          <w:rFonts w:ascii="Times New Roman" w:hAnsi="Times New Roman" w:eastAsia="仿宋" w:cs="Times New Roman"/>
          <w:sz w:val="28"/>
          <w:szCs w:val="28"/>
        </w:rPr>
        <w:t>一、项目名称</w:t>
      </w:r>
      <w:r>
        <w:rPr>
          <w:rFonts w:hint="eastAsia" w:ascii="Times New Roman" w:hAnsi="Times New Roman" w:eastAsia="仿宋" w:cs="Times New Roman"/>
          <w:sz w:val="28"/>
          <w:szCs w:val="28"/>
        </w:rPr>
        <w:t>：白炭黑结构调控/原位改性技术及在绿色轮胎中应用</w:t>
      </w:r>
    </w:p>
    <w:p>
      <w:pPr>
        <w:spacing w:before="156" w:beforeLines="50"/>
        <w:outlineLvl w:val="0"/>
        <w:rPr>
          <w:rFonts w:ascii="Times New Roman" w:hAnsi="Times New Roman" w:eastAsia="仿宋" w:cs="Times New Roman"/>
          <w:sz w:val="28"/>
          <w:szCs w:val="28"/>
        </w:rPr>
      </w:pPr>
      <w:r>
        <w:rPr>
          <w:rFonts w:ascii="Times New Roman" w:hAnsi="Times New Roman" w:eastAsia="仿宋" w:cs="Times New Roman"/>
          <w:sz w:val="28"/>
          <w:szCs w:val="28"/>
        </w:rPr>
        <w:t>二、提名奖种：</w:t>
      </w:r>
      <w:r>
        <w:rPr>
          <w:rFonts w:hint="eastAsia" w:ascii="Times New Roman" w:hAnsi="Times New Roman" w:eastAsia="仿宋" w:cs="Times New Roman"/>
          <w:sz w:val="28"/>
          <w:szCs w:val="28"/>
        </w:rPr>
        <w:t>2025</w:t>
      </w:r>
      <w:r>
        <w:rPr>
          <w:rFonts w:ascii="Times New Roman" w:hAnsi="Times New Roman" w:eastAsia="仿宋" w:cs="Times New Roman"/>
          <w:sz w:val="28"/>
          <w:szCs w:val="28"/>
        </w:rPr>
        <w:t>年度福建省</w:t>
      </w:r>
      <w:r>
        <w:rPr>
          <w:rFonts w:hint="eastAsia" w:ascii="Times New Roman" w:hAnsi="Times New Roman" w:eastAsia="仿宋" w:cs="Times New Roman"/>
          <w:sz w:val="28"/>
          <w:szCs w:val="28"/>
        </w:rPr>
        <w:t>科学技术</w:t>
      </w:r>
      <w:r>
        <w:rPr>
          <w:rFonts w:ascii="Times New Roman" w:hAnsi="Times New Roman" w:eastAsia="仿宋" w:cs="Times New Roman"/>
          <w:sz w:val="28"/>
          <w:szCs w:val="28"/>
        </w:rPr>
        <w:t>进步奖</w:t>
      </w:r>
    </w:p>
    <w:p>
      <w:pPr>
        <w:spacing w:before="156" w:beforeLines="50"/>
        <w:outlineLvl w:val="0"/>
        <w:rPr>
          <w:rFonts w:ascii="Times New Roman" w:hAnsi="Times New Roman" w:eastAsia="仿宋" w:cs="Times New Roman"/>
          <w:sz w:val="28"/>
          <w:szCs w:val="28"/>
        </w:rPr>
      </w:pPr>
      <w:r>
        <w:rPr>
          <w:rFonts w:ascii="Times New Roman" w:hAnsi="Times New Roman" w:eastAsia="仿宋" w:cs="Times New Roman"/>
          <w:sz w:val="28"/>
          <w:szCs w:val="28"/>
        </w:rPr>
        <w:t>三、提名单位：</w:t>
      </w:r>
      <w:r>
        <w:rPr>
          <w:rFonts w:hint="eastAsia" w:ascii="Times New Roman" w:hAnsi="Times New Roman" w:eastAsia="仿宋" w:cs="Times New Roman"/>
          <w:sz w:val="28"/>
          <w:szCs w:val="28"/>
        </w:rPr>
        <w:t>泉州市科技局</w:t>
      </w:r>
    </w:p>
    <w:p>
      <w:pPr>
        <w:spacing w:before="156" w:beforeLines="50"/>
        <w:outlineLvl w:val="0"/>
        <w:rPr>
          <w:rFonts w:ascii="Times New Roman" w:hAnsi="Times New Roman" w:eastAsia="仿宋" w:cs="Times New Roman"/>
          <w:sz w:val="28"/>
          <w:szCs w:val="28"/>
        </w:rPr>
      </w:pPr>
      <w:r>
        <w:rPr>
          <w:rFonts w:ascii="Times New Roman" w:hAnsi="Times New Roman" w:eastAsia="仿宋" w:cs="Times New Roman"/>
          <w:sz w:val="28"/>
          <w:szCs w:val="28"/>
        </w:rPr>
        <w:t>四、项目简介：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仿宋_GB2312" w:cs="Times New Roman"/>
          <w:sz w:val="28"/>
          <w:szCs w:val="28"/>
          <w:lang w:val="en-US" w:eastAsia="zh-CN"/>
        </w:rPr>
      </w:pPr>
      <w:r>
        <w:rPr>
          <w:rFonts w:hint="eastAsia" w:ascii="宋体" w:hAnsi="宋体" w:eastAsia="仿宋_GB2312" w:cs="Times New Roman"/>
          <w:sz w:val="28"/>
          <w:szCs w:val="28"/>
        </w:rPr>
        <w:t>绿色轮胎</w:t>
      </w:r>
      <w:r>
        <w:rPr>
          <w:rFonts w:hint="eastAsia" w:ascii="宋体" w:hAnsi="宋体" w:eastAsia="仿宋_GB2312" w:cs="Times New Roman"/>
          <w:sz w:val="28"/>
          <w:szCs w:val="28"/>
          <w:lang w:val="en-US" w:eastAsia="zh-CN"/>
        </w:rPr>
        <w:t>具有</w:t>
      </w:r>
      <w:r>
        <w:rPr>
          <w:rFonts w:hint="eastAsia" w:ascii="宋体" w:hAnsi="宋体" w:eastAsia="仿宋_GB2312" w:cs="Times New Roman"/>
          <w:sz w:val="28"/>
          <w:szCs w:val="28"/>
        </w:rPr>
        <w:t>低滚动阻力与高抗湿滑性</w:t>
      </w:r>
      <w:r>
        <w:rPr>
          <w:rFonts w:hint="eastAsia" w:ascii="宋体" w:hAnsi="宋体" w:eastAsia="仿宋_GB2312" w:cs="Times New Roman"/>
          <w:sz w:val="28"/>
          <w:szCs w:val="28"/>
          <w:lang w:eastAsia="zh-CN"/>
        </w:rPr>
        <w:t>的</w:t>
      </w:r>
      <w:r>
        <w:rPr>
          <w:rFonts w:hint="eastAsia" w:ascii="宋体" w:hAnsi="宋体" w:eastAsia="仿宋_GB2312" w:cs="Times New Roman"/>
          <w:sz w:val="28"/>
          <w:szCs w:val="28"/>
          <w:lang w:val="en-US" w:eastAsia="zh-CN"/>
        </w:rPr>
        <w:t>特点</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lang w:val="en-US" w:eastAsia="zh-CN"/>
        </w:rPr>
        <w:t>已</w:t>
      </w:r>
      <w:r>
        <w:rPr>
          <w:rFonts w:hint="eastAsia" w:ascii="宋体" w:hAnsi="宋体" w:eastAsia="仿宋_GB2312" w:cs="Times New Roman"/>
          <w:sz w:val="28"/>
          <w:szCs w:val="28"/>
        </w:rPr>
        <w:t>成为全球轮胎产业发展的</w:t>
      </w:r>
      <w:r>
        <w:rPr>
          <w:rFonts w:hint="eastAsia" w:ascii="宋体" w:hAnsi="宋体" w:eastAsia="仿宋_GB2312" w:cs="Times New Roman"/>
          <w:sz w:val="28"/>
          <w:szCs w:val="28"/>
          <w:lang w:val="en-US" w:eastAsia="zh-CN"/>
        </w:rPr>
        <w:t>目标</w:t>
      </w:r>
      <w:r>
        <w:rPr>
          <w:rFonts w:hint="eastAsia" w:ascii="宋体" w:hAnsi="宋体" w:eastAsia="仿宋_GB2312" w:cs="Times New Roman"/>
          <w:sz w:val="28"/>
          <w:szCs w:val="28"/>
        </w:rPr>
        <w:t>，白炭黑作为实现</w:t>
      </w:r>
      <w:r>
        <w:rPr>
          <w:rFonts w:hint="eastAsia" w:ascii="宋体" w:hAnsi="宋体" w:eastAsia="仿宋_GB2312" w:cs="Times New Roman"/>
          <w:sz w:val="28"/>
          <w:szCs w:val="28"/>
          <w:lang w:val="en-US" w:eastAsia="zh-CN"/>
        </w:rPr>
        <w:t>绿色轮胎</w:t>
      </w:r>
      <w:r>
        <w:rPr>
          <w:rFonts w:hint="eastAsia" w:ascii="宋体" w:hAnsi="宋体" w:eastAsia="仿宋_GB2312" w:cs="Times New Roman"/>
          <w:sz w:val="28"/>
          <w:szCs w:val="28"/>
        </w:rPr>
        <w:t>的关键填料，市场需求持续增长。</w:t>
      </w:r>
      <w:r>
        <w:rPr>
          <w:rFonts w:hint="eastAsia" w:ascii="宋体" w:hAnsi="宋体" w:eastAsia="仿宋_GB2312" w:cs="Times New Roman"/>
          <w:sz w:val="28"/>
          <w:szCs w:val="28"/>
          <w:lang w:val="en-US" w:eastAsia="zh-CN"/>
        </w:rPr>
        <w:t>然而</w:t>
      </w:r>
      <w:r>
        <w:rPr>
          <w:rFonts w:hint="eastAsia" w:ascii="宋体" w:hAnsi="宋体" w:eastAsia="仿宋_GB2312" w:cs="Times New Roman"/>
          <w:sz w:val="28"/>
          <w:szCs w:val="28"/>
        </w:rPr>
        <w:t>普通白炭黑在橡胶基体中分散困难、加工性能差，</w:t>
      </w:r>
      <w:r>
        <w:rPr>
          <w:rFonts w:hint="eastAsia" w:ascii="宋体" w:hAnsi="宋体" w:eastAsia="仿宋_GB2312" w:cs="Times New Roman"/>
          <w:sz w:val="28"/>
          <w:szCs w:val="28"/>
          <w:lang w:val="en-US" w:eastAsia="zh-CN"/>
        </w:rPr>
        <w:t>混炼时需添加</w:t>
      </w:r>
      <w:r>
        <w:rPr>
          <w:rFonts w:hint="eastAsia" w:ascii="宋体" w:hAnsi="宋体" w:eastAsia="仿宋_GB2312" w:cs="Times New Roman"/>
          <w:sz w:val="28"/>
          <w:szCs w:val="28"/>
        </w:rPr>
        <w:t>偶联剂</w:t>
      </w:r>
      <w:r>
        <w:rPr>
          <w:rFonts w:hint="eastAsia" w:ascii="宋体" w:hAnsi="宋体" w:eastAsia="仿宋_GB2312" w:cs="Times New Roman"/>
          <w:sz w:val="28"/>
          <w:szCs w:val="28"/>
          <w:lang w:val="en-US" w:eastAsia="zh-CN"/>
        </w:rPr>
        <w:t>以</w:t>
      </w:r>
      <w:r>
        <w:rPr>
          <w:rFonts w:hint="eastAsia" w:ascii="宋体" w:hAnsi="宋体" w:eastAsia="仿宋_GB2312" w:cs="Times New Roman"/>
          <w:sz w:val="28"/>
          <w:szCs w:val="28"/>
        </w:rPr>
        <w:t>改善</w:t>
      </w:r>
      <w:r>
        <w:rPr>
          <w:rFonts w:hint="eastAsia" w:ascii="宋体" w:hAnsi="宋体" w:eastAsia="仿宋_GB2312" w:cs="Times New Roman"/>
          <w:sz w:val="28"/>
          <w:szCs w:val="28"/>
          <w:lang w:val="en-US" w:eastAsia="zh-CN"/>
        </w:rPr>
        <w:t>其与橡胶的</w:t>
      </w:r>
      <w:r>
        <w:rPr>
          <w:rFonts w:hint="eastAsia" w:ascii="宋体" w:hAnsi="宋体" w:eastAsia="仿宋_GB2312" w:cs="Times New Roman"/>
          <w:sz w:val="28"/>
          <w:szCs w:val="28"/>
        </w:rPr>
        <w:t>相容性</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rPr>
        <w:t>该方法存在偶联剂</w:t>
      </w:r>
      <w:r>
        <w:rPr>
          <w:rFonts w:hint="eastAsia" w:ascii="宋体" w:hAnsi="宋体" w:eastAsia="仿宋_GB2312" w:cs="Times New Roman"/>
          <w:sz w:val="28"/>
          <w:szCs w:val="28"/>
          <w:lang w:val="en-US" w:eastAsia="zh-CN"/>
        </w:rPr>
        <w:t>用量大</w:t>
      </w:r>
      <w:r>
        <w:rPr>
          <w:rFonts w:hint="eastAsia" w:ascii="宋体" w:hAnsi="宋体" w:eastAsia="仿宋_GB2312" w:cs="Times New Roman"/>
          <w:sz w:val="28"/>
          <w:szCs w:val="28"/>
        </w:rPr>
        <w:t>、效率低</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lang w:val="en-US" w:eastAsia="zh-CN"/>
        </w:rPr>
        <w:t>且伴随乙醇等</w:t>
      </w:r>
      <w:r>
        <w:rPr>
          <w:rFonts w:hint="eastAsia" w:ascii="宋体" w:hAnsi="宋体" w:eastAsia="仿宋_GB2312" w:cs="Times New Roman"/>
          <w:sz w:val="28"/>
          <w:szCs w:val="28"/>
        </w:rPr>
        <w:t>小分子</w:t>
      </w:r>
      <w:r>
        <w:rPr>
          <w:rFonts w:hint="eastAsia" w:ascii="宋体" w:hAnsi="宋体" w:eastAsia="仿宋_GB2312" w:cs="Times New Roman"/>
          <w:sz w:val="28"/>
          <w:szCs w:val="28"/>
          <w:lang w:val="en-US" w:eastAsia="zh-CN"/>
        </w:rPr>
        <w:t>危险物</w:t>
      </w:r>
      <w:r>
        <w:rPr>
          <w:rFonts w:hint="eastAsia" w:ascii="宋体" w:hAnsi="宋体" w:eastAsia="仿宋_GB2312" w:cs="Times New Roman"/>
          <w:sz w:val="28"/>
          <w:szCs w:val="28"/>
          <w:lang w:eastAsia="zh-CN"/>
        </w:rPr>
        <w:t>的</w:t>
      </w:r>
      <w:r>
        <w:rPr>
          <w:rFonts w:hint="eastAsia" w:ascii="宋体" w:hAnsi="宋体" w:eastAsia="仿宋_GB2312" w:cs="Times New Roman"/>
          <w:sz w:val="28"/>
          <w:szCs w:val="28"/>
        </w:rPr>
        <w:t>排放。</w:t>
      </w:r>
      <w:r>
        <w:rPr>
          <w:rFonts w:hint="eastAsia" w:ascii="宋体" w:hAnsi="宋体" w:eastAsia="仿宋_GB2312" w:cs="Times New Roman"/>
          <w:sz w:val="28"/>
          <w:szCs w:val="28"/>
          <w:lang w:val="en-US" w:eastAsia="zh-CN"/>
        </w:rPr>
        <w:t>为克服产业现状，开发</w:t>
      </w:r>
      <w:r>
        <w:rPr>
          <w:rFonts w:hint="eastAsia" w:ascii="宋体" w:hAnsi="宋体" w:eastAsia="仿宋_GB2312" w:cs="Times New Roman"/>
          <w:sz w:val="28"/>
          <w:szCs w:val="28"/>
        </w:rPr>
        <w:t>高分散性白炭黑</w:t>
      </w:r>
      <w:r>
        <w:rPr>
          <w:rFonts w:hint="eastAsia" w:ascii="宋体" w:hAnsi="宋体" w:eastAsia="仿宋_GB2312" w:cs="Times New Roman"/>
          <w:sz w:val="28"/>
          <w:szCs w:val="28"/>
          <w:lang w:eastAsia="zh-CN"/>
        </w:rPr>
        <w:t>是</w:t>
      </w:r>
      <w:r>
        <w:rPr>
          <w:rFonts w:hint="eastAsia" w:ascii="宋体" w:hAnsi="宋体" w:eastAsia="仿宋_GB2312" w:cs="Times New Roman"/>
          <w:sz w:val="28"/>
          <w:szCs w:val="28"/>
          <w:lang w:val="en-US" w:eastAsia="zh-CN"/>
        </w:rPr>
        <w:t>实现绿色轮胎行业健康发展的关键。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仿宋_GB2312" w:cs="Times New Roman"/>
          <w:sz w:val="28"/>
          <w:szCs w:val="28"/>
          <w:highlight w:val="none"/>
        </w:rPr>
      </w:pPr>
      <w:r>
        <w:rPr>
          <w:rFonts w:hint="eastAsia" w:ascii="宋体" w:hAnsi="宋体" w:eastAsia="仿宋_GB2312" w:cs="Times New Roman"/>
          <w:sz w:val="28"/>
          <w:szCs w:val="28"/>
        </w:rPr>
        <w:t>当前，国内</w:t>
      </w:r>
      <w:r>
        <w:rPr>
          <w:rFonts w:hint="eastAsia" w:ascii="宋体" w:hAnsi="宋体" w:eastAsia="仿宋_GB2312" w:cs="Times New Roman"/>
          <w:sz w:val="28"/>
          <w:szCs w:val="28"/>
          <w:lang w:val="en-US" w:eastAsia="zh-CN"/>
        </w:rPr>
        <w:t>高端</w:t>
      </w:r>
      <w:r>
        <w:rPr>
          <w:rFonts w:hint="eastAsia" w:ascii="宋体" w:hAnsi="宋体" w:eastAsia="仿宋_GB2312" w:cs="Times New Roman"/>
          <w:sz w:val="28"/>
          <w:szCs w:val="28"/>
        </w:rPr>
        <w:t>高分散性白炭黑主要由德国赢创、法国索尔维等国外知名</w:t>
      </w:r>
      <w:r>
        <w:rPr>
          <w:rFonts w:hint="eastAsia" w:ascii="宋体" w:hAnsi="宋体" w:eastAsia="仿宋_GB2312" w:cs="Times New Roman"/>
          <w:sz w:val="28"/>
          <w:szCs w:val="28"/>
          <w:lang w:val="en-US" w:eastAsia="zh-CN"/>
        </w:rPr>
        <w:t>企业供应</w:t>
      </w:r>
      <w:r>
        <w:rPr>
          <w:rFonts w:hint="eastAsia" w:ascii="宋体" w:hAnsi="宋体" w:eastAsia="仿宋_GB2312" w:cs="Times New Roman"/>
          <w:sz w:val="28"/>
          <w:szCs w:val="28"/>
        </w:rPr>
        <w:t>。针对上述产业现状，福建师范大学泉港石化研究院、福建省三明正元化工有限公司</w:t>
      </w:r>
      <w:r>
        <w:rPr>
          <w:rFonts w:hint="eastAsia" w:ascii="宋体" w:hAnsi="宋体" w:eastAsia="仿宋_GB2312" w:cs="Times New Roman"/>
          <w:sz w:val="28"/>
          <w:szCs w:val="28"/>
          <w:lang w:val="en-US" w:eastAsia="zh-CN"/>
        </w:rPr>
        <w:t>与</w:t>
      </w:r>
      <w:r>
        <w:rPr>
          <w:rFonts w:hint="eastAsia" w:ascii="宋体" w:hAnsi="宋体" w:eastAsia="仿宋_GB2312" w:cs="Times New Roman"/>
          <w:sz w:val="28"/>
          <w:szCs w:val="28"/>
        </w:rPr>
        <w:t>中南大学开展产学研联合攻关，</w:t>
      </w:r>
      <w:r>
        <w:rPr>
          <w:rFonts w:hint="eastAsia" w:ascii="宋体" w:hAnsi="宋体" w:eastAsia="仿宋_GB2312" w:cs="Times New Roman"/>
          <w:sz w:val="28"/>
          <w:szCs w:val="28"/>
          <w:lang w:val="en-US" w:eastAsia="zh-CN"/>
        </w:rPr>
        <w:t>在</w:t>
      </w:r>
      <w:r>
        <w:rPr>
          <w:rFonts w:hint="eastAsia" w:ascii="宋体" w:hAnsi="宋体" w:eastAsia="仿宋_GB2312" w:cs="Times New Roman"/>
          <w:sz w:val="28"/>
          <w:szCs w:val="28"/>
        </w:rPr>
        <w:t>福建省区域发展项目“高分散性白炭黑表面改性技术开发及产业示范”等4项科技计划项目及2项企业委托开发项目</w:t>
      </w:r>
      <w:r>
        <w:rPr>
          <w:rFonts w:hint="eastAsia" w:ascii="宋体" w:hAnsi="宋体" w:eastAsia="仿宋_GB2312" w:cs="Times New Roman"/>
          <w:sz w:val="28"/>
          <w:szCs w:val="28"/>
          <w:lang w:eastAsia="zh-CN"/>
        </w:rPr>
        <w:t>的</w:t>
      </w:r>
      <w:r>
        <w:rPr>
          <w:rFonts w:hint="eastAsia" w:ascii="宋体" w:hAnsi="宋体" w:eastAsia="仿宋_GB2312" w:cs="Times New Roman"/>
          <w:sz w:val="28"/>
          <w:szCs w:val="28"/>
          <w:lang w:val="en-US" w:eastAsia="zh-CN"/>
        </w:rPr>
        <w:t>资助下</w:t>
      </w:r>
      <w:r>
        <w:rPr>
          <w:rFonts w:hint="eastAsia" w:ascii="宋体" w:hAnsi="宋体" w:eastAsia="仿宋_GB2312" w:cs="Times New Roman"/>
          <w:sz w:val="28"/>
          <w:szCs w:val="28"/>
        </w:rPr>
        <w:t>，</w:t>
      </w:r>
      <w:r>
        <w:rPr>
          <w:rFonts w:hint="eastAsia" w:ascii="宋体" w:hAnsi="宋体" w:eastAsia="仿宋_GB2312" w:cs="Times New Roman"/>
          <w:sz w:val="28"/>
          <w:szCs w:val="28"/>
          <w:lang w:val="en-US" w:eastAsia="zh-CN"/>
        </w:rPr>
        <w:t>共</w:t>
      </w:r>
      <w:r>
        <w:rPr>
          <w:rFonts w:hint="eastAsia" w:ascii="宋体" w:hAnsi="宋体" w:eastAsia="仿宋_GB2312" w:cs="Times New Roman"/>
          <w:sz w:val="28"/>
          <w:szCs w:val="28"/>
        </w:rPr>
        <w:t>投入研发经费480万元</w:t>
      </w:r>
      <w:r>
        <w:rPr>
          <w:rFonts w:hint="eastAsia" w:ascii="宋体" w:hAnsi="宋体" w:eastAsia="仿宋_GB2312" w:cs="Times New Roman"/>
          <w:sz w:val="28"/>
          <w:szCs w:val="28"/>
          <w:highlight w:val="none"/>
          <w:lang w:eastAsia="zh-CN"/>
        </w:rPr>
        <w:t>，</w:t>
      </w:r>
      <w:r>
        <w:rPr>
          <w:rFonts w:hint="eastAsia" w:ascii="宋体" w:hAnsi="宋体" w:eastAsia="仿宋_GB2312" w:cs="Times New Roman"/>
          <w:sz w:val="28"/>
          <w:szCs w:val="28"/>
          <w:highlight w:val="none"/>
        </w:rPr>
        <w:t>完成了白炭黑粉体结构与表面羟基调控研究，设计合成了含活性基团的螯合-配位型硼酸酯偶联剂</w:t>
      </w:r>
      <w:r>
        <w:rPr>
          <w:rFonts w:hint="eastAsia" w:ascii="宋体" w:hAnsi="宋体" w:eastAsia="仿宋_GB2312" w:cs="Times New Roman"/>
          <w:sz w:val="28"/>
          <w:szCs w:val="28"/>
          <w:highlight w:val="none"/>
          <w:lang w:eastAsia="zh-CN"/>
        </w:rPr>
        <w:t>，</w:t>
      </w:r>
      <w:r>
        <w:rPr>
          <w:rFonts w:hint="eastAsia" w:ascii="宋体" w:hAnsi="宋体" w:eastAsia="仿宋_GB2312" w:cs="Times New Roman"/>
          <w:sz w:val="28"/>
          <w:szCs w:val="28"/>
          <w:highlight w:val="none"/>
        </w:rPr>
        <w:t>利用表面活性剂</w:t>
      </w:r>
      <w:r>
        <w:rPr>
          <w:rFonts w:hint="eastAsia" w:ascii="宋体" w:hAnsi="宋体" w:eastAsia="仿宋_GB2312" w:cs="Times New Roman"/>
          <w:sz w:val="28"/>
          <w:szCs w:val="28"/>
          <w:highlight w:val="none"/>
          <w:lang w:eastAsia="zh-CN"/>
        </w:rPr>
        <w:t>的</w:t>
      </w:r>
      <w:r>
        <w:rPr>
          <w:rFonts w:hint="eastAsia" w:ascii="宋体" w:hAnsi="宋体" w:eastAsia="仿宋_GB2312" w:cs="Times New Roman"/>
          <w:sz w:val="28"/>
          <w:szCs w:val="28"/>
          <w:highlight w:val="none"/>
        </w:rPr>
        <w:t>辅助乳化，实现白炭黑的水相原位</w:t>
      </w:r>
      <w:r>
        <w:rPr>
          <w:rFonts w:hint="eastAsia" w:ascii="宋体" w:hAnsi="宋体" w:eastAsia="仿宋_GB2312" w:cs="Times New Roman"/>
          <w:sz w:val="28"/>
          <w:szCs w:val="28"/>
          <w:highlight w:val="none"/>
          <w:lang w:val="en-US" w:eastAsia="zh-CN"/>
        </w:rPr>
        <w:t>表面</w:t>
      </w:r>
      <w:r>
        <w:rPr>
          <w:rFonts w:hint="eastAsia" w:ascii="宋体" w:hAnsi="宋体" w:eastAsia="仿宋_GB2312" w:cs="Times New Roman"/>
          <w:sz w:val="28"/>
          <w:szCs w:val="28"/>
          <w:highlight w:val="none"/>
        </w:rPr>
        <w:t>改性，</w:t>
      </w:r>
      <w:r>
        <w:rPr>
          <w:rFonts w:hint="eastAsia" w:ascii="宋体" w:hAnsi="宋体" w:eastAsia="仿宋_GB2312" w:cs="Times New Roman"/>
          <w:sz w:val="28"/>
          <w:szCs w:val="28"/>
          <w:highlight w:val="none"/>
          <w:lang w:val="en-US" w:eastAsia="zh-CN"/>
        </w:rPr>
        <w:t>创新</w:t>
      </w:r>
      <w:r>
        <w:rPr>
          <w:rFonts w:hint="eastAsia" w:ascii="宋体" w:hAnsi="宋体" w:eastAsia="仿宋_GB2312" w:cs="Times New Roman"/>
          <w:sz w:val="28"/>
          <w:szCs w:val="28"/>
          <w:highlight w:val="none"/>
        </w:rPr>
        <w:t>出一条高分散性白炭黑</w:t>
      </w:r>
      <w:r>
        <w:rPr>
          <w:rFonts w:hint="eastAsia" w:ascii="宋体" w:hAnsi="宋体" w:eastAsia="仿宋_GB2312" w:cs="Times New Roman"/>
          <w:sz w:val="28"/>
          <w:szCs w:val="28"/>
          <w:highlight w:val="none"/>
          <w:lang w:val="en-US" w:eastAsia="zh-CN"/>
        </w:rPr>
        <w:t>原位湿法改性新工艺</w:t>
      </w:r>
      <w:r>
        <w:rPr>
          <w:rFonts w:hint="eastAsia" w:ascii="宋体" w:hAnsi="宋体"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仿宋_GB2312" w:cs="Times New Roman"/>
          <w:sz w:val="28"/>
          <w:szCs w:val="28"/>
          <w:highlight w:val="none"/>
        </w:rPr>
      </w:pPr>
      <w:r>
        <w:rPr>
          <w:rFonts w:hint="eastAsia" w:ascii="宋体" w:hAnsi="宋体" w:eastAsia="仿宋_GB2312" w:cs="Times New Roman"/>
          <w:sz w:val="28"/>
          <w:szCs w:val="28"/>
          <w:highlight w:val="none"/>
          <w:lang w:val="en-US" w:eastAsia="zh-CN"/>
        </w:rPr>
        <w:t>产品</w:t>
      </w:r>
      <w:r>
        <w:rPr>
          <w:rFonts w:hint="eastAsia" w:ascii="宋体" w:hAnsi="宋体" w:eastAsia="仿宋_GB2312" w:cs="Times New Roman"/>
          <w:sz w:val="28"/>
          <w:szCs w:val="28"/>
          <w:highlight w:val="none"/>
        </w:rPr>
        <w:t>经国家橡胶轮胎质量检验检测中心检测，符合GB/T 32678《橡胶配合剂 高分散沉淀水合二氧化硅》标准。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仿宋_GB2312" w:cs="Times New Roman"/>
          <w:sz w:val="28"/>
          <w:szCs w:val="28"/>
          <w:highlight w:val="none"/>
        </w:rPr>
      </w:pPr>
      <w:r>
        <w:rPr>
          <w:rFonts w:hint="eastAsia" w:ascii="宋体" w:hAnsi="宋体" w:eastAsia="仿宋_GB2312" w:cs="Times New Roman"/>
          <w:sz w:val="28"/>
          <w:szCs w:val="28"/>
          <w:highlight w:val="none"/>
        </w:rPr>
        <w:t>本成果的主要技术创新如下：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仿宋_GB2312" w:cs="Times New Roman"/>
          <w:sz w:val="28"/>
          <w:szCs w:val="28"/>
          <w:highlight w:val="yellow"/>
        </w:rPr>
      </w:pPr>
      <w:r>
        <w:rPr>
          <w:rFonts w:hint="eastAsia" w:ascii="宋体" w:hAnsi="宋体" w:eastAsia="仿宋_GB2312" w:cs="Times New Roman"/>
          <w:sz w:val="28"/>
          <w:szCs w:val="28"/>
          <w:highlight w:val="none"/>
        </w:rPr>
        <w:t>（1）基于钠离子扩散和溶液中低聚硅酸集聚体初始形状对白炭黑颗粒生长动力学影响规律，开发了反应动力调控技术控制低聚硅酸聚合速率与白炭黑粉体球形度和羟基密度，为高分散性白炭黑的制备与表面改性提供了理论基础和指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仿宋_GB2312" w:cs="Times New Roman"/>
          <w:sz w:val="28"/>
          <w:szCs w:val="28"/>
          <w:lang w:val="en-US" w:eastAsia="zh-CN"/>
        </w:rPr>
      </w:pPr>
      <w:r>
        <w:rPr>
          <w:rFonts w:hint="eastAsia" w:ascii="宋体" w:hAnsi="宋体" w:eastAsia="仿宋_GB2312" w:cs="Times New Roman"/>
          <w:sz w:val="28"/>
          <w:szCs w:val="28"/>
        </w:rPr>
        <w:t>（2）</w:t>
      </w:r>
      <w:r>
        <w:rPr>
          <w:rFonts w:hint="eastAsia" w:ascii="宋体" w:hAnsi="宋体" w:eastAsia="仿宋_GB2312" w:cs="Times New Roman"/>
          <w:sz w:val="28"/>
          <w:szCs w:val="28"/>
          <w:lang w:val="en-US" w:eastAsia="zh-CN"/>
        </w:rPr>
        <w:t>基于</w:t>
      </w:r>
      <w:r>
        <w:rPr>
          <w:rFonts w:hint="eastAsia" w:ascii="宋体" w:hAnsi="宋体" w:eastAsia="仿宋_GB2312" w:cs="Times New Roman"/>
          <w:sz w:val="28"/>
          <w:szCs w:val="28"/>
        </w:rPr>
        <w:t>分子设计，合成含螯合环与配位键的硼酸酯偶联剂，通过氮→硼配位</w:t>
      </w:r>
      <w:r>
        <w:rPr>
          <w:rFonts w:hint="eastAsia" w:ascii="宋体" w:hAnsi="宋体" w:eastAsia="仿宋_GB2312" w:cs="Times New Roman"/>
          <w:sz w:val="28"/>
          <w:szCs w:val="28"/>
          <w:lang w:val="en-US" w:eastAsia="zh-CN"/>
        </w:rPr>
        <w:t>屏蔽硼</w:t>
      </w:r>
      <w:r>
        <w:rPr>
          <w:rFonts w:hint="eastAsia" w:ascii="宋体" w:hAnsi="宋体" w:eastAsia="仿宋_GB2312" w:cs="Times New Roman"/>
          <w:sz w:val="28"/>
          <w:szCs w:val="28"/>
        </w:rPr>
        <w:t>原子</w:t>
      </w:r>
      <w:r>
        <w:rPr>
          <w:rFonts w:hint="eastAsia" w:ascii="宋体" w:hAnsi="宋体" w:eastAsia="仿宋_GB2312" w:cs="Times New Roman"/>
          <w:sz w:val="28"/>
          <w:szCs w:val="28"/>
          <w:lang w:val="en-US" w:eastAsia="zh-CN"/>
        </w:rPr>
        <w:t>使其不易受到水分子的攻击，</w:t>
      </w:r>
      <w:r>
        <w:rPr>
          <w:rFonts w:hint="eastAsia" w:ascii="宋体" w:hAnsi="宋体" w:eastAsia="仿宋_GB2312" w:cs="Times New Roman"/>
          <w:sz w:val="28"/>
          <w:szCs w:val="28"/>
        </w:rPr>
        <w:t>显著提升</w:t>
      </w:r>
      <w:r>
        <w:rPr>
          <w:rFonts w:hint="eastAsia" w:ascii="宋体" w:hAnsi="宋体" w:eastAsia="仿宋_GB2312" w:cs="Times New Roman"/>
          <w:sz w:val="28"/>
          <w:szCs w:val="28"/>
          <w:lang w:val="en-US" w:eastAsia="zh-CN"/>
        </w:rPr>
        <w:t>偶联剂的</w:t>
      </w:r>
      <w:r>
        <w:rPr>
          <w:rFonts w:hint="eastAsia" w:ascii="宋体" w:hAnsi="宋体" w:eastAsia="仿宋_GB2312" w:cs="Times New Roman"/>
          <w:sz w:val="28"/>
          <w:szCs w:val="28"/>
        </w:rPr>
        <w:t>水解稳定性，</w:t>
      </w:r>
      <w:r>
        <w:rPr>
          <w:rFonts w:hint="eastAsia" w:ascii="宋体" w:hAnsi="宋体" w:eastAsia="仿宋_GB2312" w:cs="Times New Roman"/>
          <w:sz w:val="28"/>
          <w:szCs w:val="28"/>
          <w:lang w:val="en-US" w:eastAsia="zh-CN"/>
        </w:rPr>
        <w:t>从而实现</w:t>
      </w:r>
      <w:r>
        <w:rPr>
          <w:rFonts w:hint="eastAsia" w:ascii="宋体" w:hAnsi="宋体" w:eastAsia="仿宋_GB2312" w:cs="Times New Roman"/>
          <w:sz w:val="28"/>
          <w:szCs w:val="28"/>
        </w:rPr>
        <w:t>水相原位湿法改性</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rPr>
        <w:t>从源头克服传统偶联剂易水解自聚及释放小分子的缺陷。同时，在</w:t>
      </w:r>
      <w:r>
        <w:rPr>
          <w:rFonts w:hint="eastAsia" w:ascii="宋体" w:hAnsi="宋体" w:eastAsia="仿宋_GB2312" w:cs="Times New Roman"/>
          <w:sz w:val="28"/>
          <w:szCs w:val="28"/>
          <w:lang w:val="en-US" w:eastAsia="zh-CN"/>
        </w:rPr>
        <w:t>偶联剂</w:t>
      </w:r>
      <w:r>
        <w:rPr>
          <w:rFonts w:hint="eastAsia" w:ascii="宋体" w:hAnsi="宋体" w:eastAsia="仿宋_GB2312" w:cs="Times New Roman"/>
          <w:sz w:val="28"/>
          <w:szCs w:val="28"/>
        </w:rPr>
        <w:t>分子骨架中引入不饱和键、巯基或氨基等活性基团，赋予白炭黑表面反应活性，使其在橡胶硫化过程中参与交联反应，</w:t>
      </w:r>
      <w:r>
        <w:rPr>
          <w:rFonts w:hint="default" w:ascii="宋体" w:hAnsi="宋体" w:eastAsia="仿宋_GB2312" w:cs="Times New Roman"/>
          <w:sz w:val="28"/>
          <w:szCs w:val="28"/>
          <w:lang w:val="en-US" w:eastAsia="zh-CN"/>
        </w:rPr>
        <w:t>增强</w:t>
      </w:r>
      <w:r>
        <w:rPr>
          <w:rFonts w:hint="eastAsia" w:ascii="宋体" w:hAnsi="宋体" w:eastAsia="仿宋_GB2312" w:cs="Times New Roman"/>
          <w:sz w:val="28"/>
          <w:szCs w:val="28"/>
          <w:lang w:val="en-US" w:eastAsia="zh-CN"/>
        </w:rPr>
        <w:t>了白炭黑</w:t>
      </w:r>
      <w:r>
        <w:rPr>
          <w:rFonts w:hint="default" w:ascii="宋体" w:hAnsi="宋体" w:eastAsia="仿宋_GB2312" w:cs="Times New Roman"/>
          <w:sz w:val="28"/>
          <w:szCs w:val="28"/>
          <w:lang w:val="en-US" w:eastAsia="zh-CN"/>
        </w:rPr>
        <w:t>与橡胶分子的</w:t>
      </w:r>
      <w:r>
        <w:rPr>
          <w:rFonts w:hint="eastAsia" w:ascii="宋体" w:hAnsi="宋体" w:eastAsia="仿宋_GB2312" w:cs="Times New Roman"/>
          <w:sz w:val="28"/>
          <w:szCs w:val="28"/>
          <w:lang w:val="en-US" w:eastAsia="zh-CN"/>
        </w:rPr>
        <w:t>结合能力</w:t>
      </w:r>
      <w:r>
        <w:rPr>
          <w:rFonts w:hint="default" w:ascii="宋体" w:hAnsi="宋体" w:eastAsia="仿宋_GB2312" w:cs="Times New Roman"/>
          <w:sz w:val="28"/>
          <w:szCs w:val="28"/>
          <w:lang w:val="en-US" w:eastAsia="zh-CN"/>
        </w:rPr>
        <w:t>，</w:t>
      </w:r>
      <w:r>
        <w:rPr>
          <w:rFonts w:hint="eastAsia" w:ascii="宋体" w:hAnsi="宋体" w:eastAsia="仿宋_GB2312" w:cs="Times New Roman"/>
          <w:sz w:val="28"/>
          <w:szCs w:val="28"/>
          <w:lang w:val="en-US" w:eastAsia="zh-CN"/>
        </w:rPr>
        <w:t>显著</w:t>
      </w:r>
      <w:r>
        <w:rPr>
          <w:rFonts w:hint="default" w:ascii="宋体" w:hAnsi="宋体" w:eastAsia="仿宋_GB2312" w:cs="Times New Roman"/>
          <w:sz w:val="28"/>
          <w:szCs w:val="28"/>
          <w:lang w:val="en-US" w:eastAsia="zh-CN"/>
        </w:rPr>
        <w:t>提升</w:t>
      </w:r>
      <w:r>
        <w:rPr>
          <w:rFonts w:hint="eastAsia" w:ascii="宋体" w:hAnsi="宋体" w:eastAsia="仿宋_GB2312" w:cs="Times New Roman"/>
          <w:sz w:val="28"/>
          <w:szCs w:val="28"/>
          <w:lang w:val="en-US" w:eastAsia="zh-CN"/>
        </w:rPr>
        <w:t>绿色轮胎的综合</w:t>
      </w:r>
      <w:r>
        <w:rPr>
          <w:rFonts w:hint="default" w:ascii="宋体" w:hAnsi="宋体" w:eastAsia="仿宋_GB2312" w:cs="Times New Roman"/>
          <w:sz w:val="28"/>
          <w:szCs w:val="28"/>
          <w:lang w:val="en-US" w:eastAsia="zh-CN"/>
        </w:rPr>
        <w:t>性能。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仿宋_GB2312" w:cs="Times New Roman"/>
          <w:sz w:val="28"/>
          <w:szCs w:val="28"/>
          <w:lang w:val="en-US" w:eastAsia="zh-CN"/>
        </w:rPr>
      </w:pPr>
      <w:r>
        <w:rPr>
          <w:rFonts w:hint="eastAsia" w:ascii="宋体" w:hAnsi="宋体" w:eastAsia="仿宋_GB2312" w:cs="Times New Roman"/>
          <w:sz w:val="28"/>
          <w:szCs w:val="28"/>
        </w:rPr>
        <w:t>（</w:t>
      </w:r>
      <w:r>
        <w:rPr>
          <w:rFonts w:hint="eastAsia" w:ascii="宋体" w:hAnsi="宋体" w:eastAsia="仿宋_GB2312" w:cs="Times New Roman"/>
          <w:sz w:val="28"/>
          <w:szCs w:val="28"/>
          <w:lang w:val="en-US" w:eastAsia="zh-CN"/>
        </w:rPr>
        <w:t>3</w:t>
      </w:r>
      <w:r>
        <w:rPr>
          <w:rFonts w:hint="eastAsia" w:ascii="宋体" w:hAnsi="宋体" w:eastAsia="仿宋_GB2312" w:cs="Times New Roman"/>
          <w:sz w:val="28"/>
          <w:szCs w:val="28"/>
        </w:rPr>
        <w:t>）</w:t>
      </w:r>
      <w:r>
        <w:rPr>
          <w:rFonts w:hint="eastAsia" w:ascii="宋体" w:hAnsi="宋体" w:eastAsia="仿宋_GB2312" w:cs="Times New Roman"/>
          <w:sz w:val="28"/>
          <w:szCs w:val="28"/>
          <w:lang w:val="en-US" w:eastAsia="zh-CN"/>
        </w:rPr>
        <w:t>为增强</w:t>
      </w:r>
      <w:r>
        <w:rPr>
          <w:rFonts w:hint="eastAsia" w:ascii="宋体" w:hAnsi="宋体" w:eastAsia="仿宋_GB2312" w:cs="Times New Roman"/>
          <w:sz w:val="28"/>
          <w:szCs w:val="28"/>
        </w:rPr>
        <w:t>螯合-配位型硼酸酯偶联剂</w:t>
      </w:r>
      <w:r>
        <w:rPr>
          <w:rFonts w:hint="eastAsia" w:ascii="宋体" w:hAnsi="宋体" w:eastAsia="仿宋_GB2312" w:cs="Times New Roman"/>
          <w:sz w:val="28"/>
          <w:szCs w:val="28"/>
          <w:lang w:val="en-US" w:eastAsia="zh-CN"/>
        </w:rPr>
        <w:t>在水相中的分散效果及其与</w:t>
      </w:r>
      <w:r>
        <w:rPr>
          <w:rFonts w:hint="eastAsia" w:ascii="宋体" w:hAnsi="宋体" w:eastAsia="仿宋_GB2312" w:cs="Times New Roman"/>
          <w:sz w:val="28"/>
          <w:szCs w:val="28"/>
        </w:rPr>
        <w:t>白炭黑的接触面积，采用表面活性剂</w:t>
      </w:r>
      <w:r>
        <w:rPr>
          <w:rFonts w:hint="eastAsia" w:ascii="宋体" w:hAnsi="宋体" w:eastAsia="仿宋_GB2312" w:cs="Times New Roman"/>
          <w:sz w:val="28"/>
          <w:szCs w:val="28"/>
          <w:lang w:val="en-US" w:eastAsia="zh-CN"/>
        </w:rPr>
        <w:t>对其进行乳化，使之</w:t>
      </w:r>
      <w:r>
        <w:rPr>
          <w:rFonts w:hint="eastAsia" w:ascii="宋体" w:hAnsi="宋体" w:eastAsia="仿宋_GB2312" w:cs="Times New Roman"/>
          <w:sz w:val="28"/>
          <w:szCs w:val="28"/>
        </w:rPr>
        <w:t>分散为微纳米级</w:t>
      </w:r>
      <w:r>
        <w:rPr>
          <w:rFonts w:hint="eastAsia" w:ascii="宋体" w:hAnsi="宋体" w:eastAsia="仿宋_GB2312" w:cs="Times New Roman"/>
          <w:sz w:val="28"/>
          <w:szCs w:val="28"/>
          <w:lang w:val="en-US" w:eastAsia="zh-CN"/>
        </w:rPr>
        <w:t>水包油</w:t>
      </w:r>
      <w:r>
        <w:rPr>
          <w:rFonts w:hint="eastAsia" w:ascii="宋体" w:hAnsi="宋体" w:eastAsia="仿宋_GB2312" w:cs="Times New Roman"/>
          <w:sz w:val="28"/>
          <w:szCs w:val="28"/>
        </w:rPr>
        <w:t>乳液，</w:t>
      </w:r>
      <w:r>
        <w:rPr>
          <w:rFonts w:hint="eastAsia" w:ascii="宋体" w:hAnsi="宋体" w:eastAsia="仿宋_GB2312" w:cs="Times New Roman"/>
          <w:sz w:val="28"/>
          <w:szCs w:val="28"/>
          <w:lang w:val="en-US" w:eastAsia="zh-CN"/>
        </w:rPr>
        <w:t>提高与白炭黑粒子的碰撞概率，</w:t>
      </w:r>
      <w:r>
        <w:rPr>
          <w:rFonts w:hint="eastAsia" w:ascii="宋体" w:hAnsi="宋体" w:eastAsia="仿宋_GB2312" w:cs="Times New Roman"/>
          <w:sz w:val="28"/>
          <w:szCs w:val="28"/>
        </w:rPr>
        <w:t>实现白炭黑的高效湿法改性与均匀分散。</w:t>
      </w:r>
      <w:r>
        <w:rPr>
          <w:rFonts w:hint="eastAsia" w:ascii="宋体" w:hAnsi="宋体" w:eastAsia="仿宋_GB2312" w:cs="Times New Roman"/>
          <w:sz w:val="28"/>
          <w:szCs w:val="28"/>
          <w:lang w:val="en-US" w:eastAsia="zh-CN"/>
        </w:rPr>
        <w:t>生产</w:t>
      </w:r>
      <w:r>
        <w:rPr>
          <w:rFonts w:hint="eastAsia" w:ascii="宋体" w:hAnsi="宋体" w:eastAsia="仿宋_GB2312" w:cs="Times New Roman"/>
          <w:sz w:val="28"/>
          <w:szCs w:val="28"/>
        </w:rPr>
        <w:t>工艺无需对主体设备进行大幅改造，</w:t>
      </w:r>
      <w:r>
        <w:rPr>
          <w:rFonts w:hint="eastAsia" w:ascii="宋体" w:hAnsi="宋体" w:eastAsia="仿宋_GB2312" w:cs="Times New Roman"/>
          <w:sz w:val="28"/>
          <w:szCs w:val="28"/>
          <w:lang w:val="en-US" w:eastAsia="zh-CN"/>
        </w:rPr>
        <w:t>仅通过增加偶联剂乳化装置，即可将改性技术精准植入原有“酸碱并流—压滤—制浆—干燥”的生产流程，形成“酸碱并流—压滤—制浆—湿法改性—干燥”的原位改性新工艺，过程简便、</w:t>
      </w:r>
      <w:r>
        <w:rPr>
          <w:rFonts w:hint="eastAsia" w:ascii="宋体" w:hAnsi="宋体" w:eastAsia="仿宋_GB2312" w:cs="Times New Roman"/>
          <w:sz w:val="28"/>
          <w:szCs w:val="28"/>
        </w:rPr>
        <w:t>清洁</w:t>
      </w:r>
      <w:r>
        <w:rPr>
          <w:rFonts w:hint="eastAsia" w:ascii="宋体" w:hAnsi="宋体" w:eastAsia="仿宋_GB2312" w:cs="Times New Roman"/>
          <w:sz w:val="28"/>
          <w:szCs w:val="28"/>
          <w:lang w:val="en-US" w:eastAsia="zh-CN"/>
        </w:rPr>
        <w:t>环保。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仿宋_GB2312" w:cs="Times New Roman"/>
          <w:sz w:val="28"/>
          <w:szCs w:val="28"/>
          <w:highlight w:val="none"/>
        </w:rPr>
      </w:pPr>
      <w:r>
        <w:rPr>
          <w:rFonts w:hint="eastAsia" w:ascii="宋体" w:hAnsi="宋体" w:eastAsia="仿宋_GB2312" w:cs="Times New Roman"/>
          <w:sz w:val="28"/>
          <w:szCs w:val="28"/>
          <w:highlight w:val="none"/>
          <w:lang w:val="en-US" w:eastAsia="zh-CN"/>
        </w:rPr>
        <w:t>项目</w:t>
      </w:r>
      <w:r>
        <w:rPr>
          <w:rFonts w:hint="eastAsia" w:ascii="宋体" w:hAnsi="宋体" w:eastAsia="仿宋_GB2312" w:cs="Times New Roman"/>
          <w:sz w:val="28"/>
          <w:szCs w:val="28"/>
          <w:highlight w:val="none"/>
        </w:rPr>
        <w:t>成果获授权发明专利8项，发表学术论文4篇，</w:t>
      </w:r>
      <w:r>
        <w:rPr>
          <w:rFonts w:hint="eastAsia" w:ascii="宋体" w:hAnsi="宋体" w:eastAsia="仿宋_GB2312" w:cs="Times New Roman"/>
          <w:sz w:val="28"/>
          <w:szCs w:val="28"/>
          <w:highlight w:val="none"/>
          <w:lang w:val="en-US" w:eastAsia="zh-CN"/>
        </w:rPr>
        <w:t>经福建省塑料行业协会组织评价，</w:t>
      </w:r>
      <w:r>
        <w:rPr>
          <w:rFonts w:hint="eastAsia" w:ascii="宋体" w:hAnsi="宋体" w:eastAsia="仿宋_GB2312" w:cs="Times New Roman"/>
          <w:sz w:val="28"/>
          <w:szCs w:val="28"/>
          <w:highlight w:val="none"/>
        </w:rPr>
        <w:t>整体技术达到国际先进水平。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仿宋_GB2312" w:cs="Times New Roman"/>
          <w:sz w:val="28"/>
          <w:szCs w:val="28"/>
        </w:rPr>
      </w:pPr>
      <w:r>
        <w:rPr>
          <w:rFonts w:hint="eastAsia" w:ascii="宋体" w:hAnsi="宋体" w:eastAsia="仿宋_GB2312" w:cs="Times New Roman"/>
          <w:sz w:val="28"/>
          <w:szCs w:val="28"/>
          <w:highlight w:val="none"/>
          <w:lang w:val="en-US" w:eastAsia="zh-CN"/>
        </w:rPr>
        <w:t>项目成果已于2022年实现产业化，</w:t>
      </w:r>
      <w:r>
        <w:rPr>
          <w:rFonts w:hint="eastAsia" w:ascii="宋体" w:hAnsi="宋体" w:eastAsia="仿宋_GB2312" w:cs="Times New Roman"/>
          <w:sz w:val="28"/>
          <w:szCs w:val="28"/>
          <w:highlight w:val="none"/>
        </w:rPr>
        <w:t>2023年至2025年，高分散性白炭黑累计销</w:t>
      </w:r>
      <w:r>
        <w:rPr>
          <w:rFonts w:hint="eastAsia" w:ascii="宋体" w:hAnsi="宋体" w:eastAsia="仿宋_GB2312" w:cs="Times New Roman"/>
          <w:sz w:val="28"/>
          <w:szCs w:val="28"/>
          <w:highlight w:val="none"/>
          <w:lang w:val="en-US" w:eastAsia="zh-CN"/>
        </w:rPr>
        <w:t>售</w:t>
      </w:r>
      <w:r>
        <w:rPr>
          <w:rFonts w:hint="eastAsia" w:ascii="宋体" w:hAnsi="宋体" w:eastAsia="仿宋_GB2312" w:cs="Times New Roman"/>
          <w:sz w:val="28"/>
          <w:szCs w:val="28"/>
          <w:highlight w:val="none"/>
        </w:rPr>
        <w:t>39.18万吨，实现</w:t>
      </w:r>
      <w:r>
        <w:rPr>
          <w:rFonts w:hint="eastAsia" w:ascii="宋体" w:hAnsi="宋体" w:eastAsia="仿宋_GB2312" w:cs="Times New Roman"/>
          <w:sz w:val="28"/>
          <w:szCs w:val="28"/>
          <w:highlight w:val="none"/>
          <w:lang w:val="en-US" w:eastAsia="zh-CN"/>
        </w:rPr>
        <w:t>产值</w:t>
      </w:r>
      <w:r>
        <w:rPr>
          <w:rFonts w:hint="eastAsia" w:ascii="宋体" w:hAnsi="宋体" w:eastAsia="仿宋_GB2312" w:cs="Times New Roman"/>
          <w:sz w:val="28"/>
          <w:szCs w:val="28"/>
          <w:highlight w:val="none"/>
        </w:rPr>
        <w:t>171406.81万元，其中因应用本成果新增产值45360.88万元，新增利润7191.65万元</w:t>
      </w:r>
      <w:r>
        <w:rPr>
          <w:rFonts w:hint="eastAsia" w:ascii="宋体" w:hAnsi="宋体" w:eastAsia="仿宋_GB2312" w:cs="Times New Roman"/>
          <w:sz w:val="28"/>
          <w:szCs w:val="28"/>
          <w:highlight w:val="none"/>
          <w:lang w:eastAsia="zh-CN"/>
        </w:rPr>
        <w:t>，</w:t>
      </w:r>
      <w:r>
        <w:rPr>
          <w:rFonts w:hint="eastAsia" w:ascii="宋体" w:hAnsi="宋体" w:eastAsia="仿宋_GB2312" w:cs="Times New Roman"/>
          <w:sz w:val="28"/>
          <w:szCs w:val="28"/>
        </w:rPr>
        <w:t>经济效益</w:t>
      </w:r>
      <w:r>
        <w:rPr>
          <w:rFonts w:hint="eastAsia" w:ascii="宋体" w:hAnsi="宋体" w:eastAsia="仿宋_GB2312" w:cs="Times New Roman"/>
          <w:sz w:val="28"/>
          <w:szCs w:val="28"/>
          <w:lang w:val="en-US" w:eastAsia="zh-CN"/>
        </w:rPr>
        <w:t>良好</w:t>
      </w:r>
      <w:r>
        <w:rPr>
          <w:rFonts w:hint="eastAsia" w:ascii="宋体" w:hAnsi="宋体" w:eastAsia="仿宋_GB2312" w:cs="Times New Roman"/>
          <w:sz w:val="28"/>
          <w:szCs w:val="28"/>
          <w:highlight w:val="none"/>
        </w:rPr>
        <w:t>。</w:t>
      </w:r>
      <w:r>
        <w:rPr>
          <w:rFonts w:hint="eastAsia" w:ascii="宋体" w:hAnsi="宋体" w:eastAsia="仿宋_GB2312" w:cs="Times New Roman"/>
          <w:sz w:val="28"/>
          <w:szCs w:val="28"/>
        </w:rPr>
        <w:t>产品已在中策橡胶</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lang w:val="en-US" w:eastAsia="zh-CN"/>
        </w:rPr>
        <w:t>玲珑轮胎、贵州轮胎等</w:t>
      </w:r>
      <w:r>
        <w:rPr>
          <w:rFonts w:hint="eastAsia" w:ascii="宋体" w:hAnsi="宋体" w:eastAsia="仿宋_GB2312" w:cs="Times New Roman"/>
          <w:sz w:val="28"/>
          <w:szCs w:val="28"/>
        </w:rPr>
        <w:t>国内</w:t>
      </w:r>
      <w:r>
        <w:rPr>
          <w:rFonts w:hint="eastAsia" w:ascii="宋体" w:hAnsi="宋体" w:eastAsia="仿宋_GB2312" w:cs="Times New Roman"/>
          <w:sz w:val="28"/>
          <w:szCs w:val="28"/>
          <w:lang w:val="en-US" w:eastAsia="zh-CN"/>
        </w:rPr>
        <w:t>头部</w:t>
      </w:r>
      <w:r>
        <w:rPr>
          <w:rFonts w:hint="eastAsia" w:ascii="宋体" w:hAnsi="宋体" w:eastAsia="仿宋_GB2312" w:cs="Times New Roman"/>
          <w:sz w:val="28"/>
          <w:szCs w:val="28"/>
        </w:rPr>
        <w:t>轮胎企业实现批量应用</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rPr>
        <w:t>为我国绿色轮胎产业提供了关键材料保障</w:t>
      </w:r>
      <w:r>
        <w:rPr>
          <w:rFonts w:hint="eastAsia" w:ascii="宋体" w:hAnsi="宋体" w:eastAsia="仿宋_GB2312" w:cs="Times New Roman"/>
          <w:sz w:val="28"/>
          <w:szCs w:val="28"/>
          <w:lang w:eastAsia="zh-CN"/>
        </w:rPr>
        <w:t>，</w:t>
      </w:r>
      <w:r>
        <w:rPr>
          <w:rFonts w:hint="eastAsia" w:ascii="宋体" w:hAnsi="宋体" w:eastAsia="仿宋_GB2312" w:cs="Times New Roman"/>
          <w:sz w:val="28"/>
          <w:szCs w:val="28"/>
          <w:lang w:val="en-US" w:eastAsia="zh-CN"/>
        </w:rPr>
        <w:t>实现了国产替代，社会与生态环保效益显著</w:t>
      </w:r>
      <w:r>
        <w:rPr>
          <w:rFonts w:hint="eastAsia" w:ascii="宋体" w:hAnsi="宋体" w:eastAsia="仿宋_GB2312" w:cs="Times New Roman"/>
          <w:sz w:val="28"/>
          <w:szCs w:val="28"/>
        </w:rPr>
        <w:t>。</w:t>
      </w:r>
    </w:p>
    <w:p>
      <w:pPr>
        <w:spacing w:before="156" w:beforeLines="50" w:line="500" w:lineRule="exact"/>
        <w:outlineLvl w:val="0"/>
        <w:rPr>
          <w:rFonts w:ascii="仿宋" w:hAnsi="仿宋" w:eastAsia="仿宋" w:cs="Times New Roman"/>
          <w:sz w:val="28"/>
          <w:szCs w:val="28"/>
        </w:rPr>
      </w:pPr>
      <w:r>
        <w:rPr>
          <w:rFonts w:ascii="仿宋" w:hAnsi="仿宋" w:eastAsia="仿宋" w:cs="Times New Roman"/>
          <w:sz w:val="28"/>
          <w:szCs w:val="28"/>
        </w:rPr>
        <w:t>五、主要完成单位及其贡献：</w:t>
      </w:r>
    </w:p>
    <w:tbl>
      <w:tblPr>
        <w:tblStyle w:val="8"/>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538"/>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981" w:type="dxa"/>
            <w:vAlign w:val="center"/>
          </w:tcPr>
          <w:p>
            <w:pPr>
              <w:spacing w:line="300" w:lineRule="exact"/>
              <w:jc w:val="center"/>
              <w:rPr>
                <w:rFonts w:ascii="仿宋" w:hAnsi="仿宋" w:eastAsia="仿宋" w:cs="Times New Roman"/>
                <w:b/>
                <w:sz w:val="22"/>
              </w:rPr>
            </w:pPr>
            <w:r>
              <w:rPr>
                <w:rFonts w:ascii="仿宋" w:hAnsi="仿宋" w:eastAsia="仿宋" w:cs="Times New Roman"/>
                <w:b/>
                <w:sz w:val="22"/>
              </w:rPr>
              <w:t>序号</w:t>
            </w:r>
          </w:p>
        </w:tc>
        <w:tc>
          <w:tcPr>
            <w:tcW w:w="3538" w:type="dxa"/>
            <w:vAlign w:val="center"/>
          </w:tcPr>
          <w:p>
            <w:pPr>
              <w:spacing w:line="300" w:lineRule="exact"/>
              <w:jc w:val="center"/>
              <w:rPr>
                <w:rFonts w:ascii="仿宋" w:hAnsi="仿宋" w:eastAsia="仿宋" w:cs="Times New Roman"/>
                <w:b/>
                <w:sz w:val="22"/>
              </w:rPr>
            </w:pPr>
            <w:r>
              <w:rPr>
                <w:rFonts w:ascii="仿宋" w:hAnsi="仿宋" w:eastAsia="仿宋" w:cs="Times New Roman"/>
                <w:b/>
                <w:sz w:val="22"/>
              </w:rPr>
              <w:t>单位名称</w:t>
            </w:r>
          </w:p>
        </w:tc>
        <w:tc>
          <w:tcPr>
            <w:tcW w:w="4802" w:type="dxa"/>
            <w:vAlign w:val="center"/>
          </w:tcPr>
          <w:p>
            <w:pPr>
              <w:spacing w:line="300" w:lineRule="exact"/>
              <w:jc w:val="center"/>
              <w:rPr>
                <w:rFonts w:ascii="仿宋" w:hAnsi="仿宋" w:eastAsia="仿宋" w:cs="Times New Roman"/>
                <w:b/>
                <w:sz w:val="22"/>
              </w:rPr>
            </w:pPr>
            <w:r>
              <w:rPr>
                <w:rFonts w:ascii="仿宋" w:hAnsi="仿宋" w:eastAsia="仿宋" w:cs="Times New Roman"/>
                <w:b/>
                <w:sz w:val="22"/>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1" w:type="dxa"/>
            <w:vAlign w:val="center"/>
          </w:tcPr>
          <w:p>
            <w:pPr>
              <w:spacing w:line="3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3538"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福建师范大学泉港石化研究院</w:t>
            </w:r>
          </w:p>
        </w:tc>
        <w:tc>
          <w:tcPr>
            <w:tcW w:w="480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螯合-配位型硼酸酯偶联剂的分子设计与合成，湿法</w:t>
            </w:r>
            <w:r>
              <w:rPr>
                <w:rFonts w:hint="eastAsia" w:ascii="仿宋" w:hAnsi="仿宋" w:eastAsia="仿宋" w:cs="Times New Roman"/>
                <w:color w:val="000000"/>
                <w:sz w:val="22"/>
                <w:lang w:val="en-US" w:eastAsia="zh-CN"/>
              </w:rPr>
              <w:t>原位</w:t>
            </w:r>
            <w:r>
              <w:rPr>
                <w:rFonts w:hint="eastAsia" w:ascii="仿宋" w:hAnsi="仿宋" w:eastAsia="仿宋" w:cs="Times New Roman"/>
                <w:color w:val="000000"/>
                <w:sz w:val="22"/>
              </w:rPr>
              <w:t>改性工艺的开发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1" w:type="dxa"/>
            <w:vAlign w:val="center"/>
          </w:tcPr>
          <w:p>
            <w:pPr>
              <w:spacing w:line="3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3538"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福建</w:t>
            </w:r>
            <w:r>
              <w:rPr>
                <w:rFonts w:hint="eastAsia" w:ascii="仿宋" w:hAnsi="仿宋" w:eastAsia="仿宋" w:cs="Times New Roman"/>
                <w:color w:val="000000"/>
                <w:sz w:val="22"/>
              </w:rPr>
              <w:t>省三明正元化工有限公司</w:t>
            </w:r>
          </w:p>
        </w:tc>
        <w:tc>
          <w:tcPr>
            <w:tcW w:w="4802" w:type="dxa"/>
            <w:vAlign w:val="center"/>
          </w:tcPr>
          <w:p>
            <w:pPr>
              <w:spacing w:line="300" w:lineRule="exact"/>
              <w:jc w:val="center"/>
              <w:rPr>
                <w:rFonts w:hint="default" w:ascii="仿宋" w:hAnsi="仿宋" w:eastAsia="仿宋" w:cs="Times New Roman"/>
                <w:color w:val="000000"/>
                <w:sz w:val="22"/>
                <w:lang w:val="en-US" w:eastAsia="zh-CN"/>
              </w:rPr>
            </w:pPr>
            <w:r>
              <w:rPr>
                <w:rFonts w:hint="eastAsia" w:ascii="仿宋" w:hAnsi="仿宋" w:eastAsia="仿宋" w:cs="Times New Roman"/>
                <w:color w:val="000000"/>
                <w:sz w:val="22"/>
                <w:lang w:val="en-US" w:eastAsia="zh-CN"/>
              </w:rPr>
              <w:t>白炭黑改性方法研究，</w:t>
            </w:r>
            <w:r>
              <w:rPr>
                <w:rFonts w:hint="eastAsia" w:ascii="仿宋" w:hAnsi="仿宋" w:eastAsia="仿宋" w:cs="Times New Roman"/>
                <w:color w:val="000000"/>
                <w:sz w:val="22"/>
              </w:rPr>
              <w:t>湿法</w:t>
            </w:r>
            <w:r>
              <w:rPr>
                <w:rFonts w:hint="eastAsia" w:ascii="仿宋" w:hAnsi="仿宋" w:eastAsia="仿宋" w:cs="Times New Roman"/>
                <w:color w:val="000000"/>
                <w:sz w:val="22"/>
                <w:lang w:val="en-US" w:eastAsia="zh-CN"/>
              </w:rPr>
              <w:t>原位</w:t>
            </w:r>
            <w:r>
              <w:rPr>
                <w:rFonts w:hint="eastAsia" w:ascii="仿宋" w:hAnsi="仿宋" w:eastAsia="仿宋" w:cs="Times New Roman"/>
                <w:color w:val="000000"/>
                <w:sz w:val="22"/>
              </w:rPr>
              <w:t>改性</w:t>
            </w:r>
            <w:r>
              <w:rPr>
                <w:rFonts w:hint="eastAsia" w:ascii="仿宋" w:hAnsi="仿宋" w:eastAsia="仿宋" w:cs="Times New Roman"/>
                <w:color w:val="000000"/>
                <w:sz w:val="22"/>
                <w:lang w:val="en-US" w:eastAsia="zh-CN"/>
              </w:rPr>
              <w:t>生产</w:t>
            </w:r>
            <w:r>
              <w:rPr>
                <w:rFonts w:hint="eastAsia" w:ascii="仿宋" w:hAnsi="仿宋" w:eastAsia="仿宋" w:cs="Times New Roman"/>
                <w:color w:val="000000"/>
                <w:sz w:val="22"/>
              </w:rPr>
              <w:t>高分散性白炭黑产业</w:t>
            </w:r>
            <w:r>
              <w:rPr>
                <w:rFonts w:hint="eastAsia" w:ascii="仿宋" w:hAnsi="仿宋" w:eastAsia="仿宋" w:cs="Times New Roman"/>
                <w:color w:val="000000"/>
                <w:sz w:val="22"/>
                <w:lang w:val="en-US" w:eastAsia="zh-CN"/>
              </w:rPr>
              <w:t>转化</w:t>
            </w:r>
            <w:r>
              <w:rPr>
                <w:rFonts w:hint="eastAsia" w:ascii="仿宋" w:hAnsi="仿宋" w:eastAsia="仿宋" w:cs="Times New Roman"/>
                <w:color w:val="000000"/>
                <w:sz w:val="22"/>
              </w:rPr>
              <w:t>及</w:t>
            </w:r>
            <w:r>
              <w:rPr>
                <w:rFonts w:hint="eastAsia" w:ascii="仿宋" w:hAnsi="仿宋" w:eastAsia="仿宋" w:cs="Times New Roman"/>
                <w:color w:val="000000"/>
                <w:sz w:val="22"/>
                <w:lang w:val="en-US" w:eastAsia="zh-CN"/>
              </w:rPr>
              <w:t>产品应用推广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1" w:type="dxa"/>
            <w:vAlign w:val="center"/>
          </w:tcPr>
          <w:p>
            <w:pPr>
              <w:spacing w:line="3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3538"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中南大学</w:t>
            </w:r>
          </w:p>
        </w:tc>
        <w:tc>
          <w:tcPr>
            <w:tcW w:w="4802" w:type="dxa"/>
            <w:vAlign w:val="center"/>
          </w:tcPr>
          <w:p>
            <w:pPr>
              <w:spacing w:line="300" w:lineRule="exact"/>
              <w:jc w:val="center"/>
              <w:rPr>
                <w:rFonts w:hint="default" w:ascii="仿宋" w:hAnsi="仿宋" w:eastAsia="仿宋" w:cs="Times New Roman"/>
                <w:color w:val="000000"/>
                <w:sz w:val="22"/>
                <w:lang w:val="en-US"/>
              </w:rPr>
            </w:pPr>
            <w:r>
              <w:rPr>
                <w:rFonts w:hint="eastAsia" w:ascii="仿宋" w:hAnsi="仿宋" w:eastAsia="仿宋" w:cs="Times New Roman"/>
                <w:color w:val="000000"/>
                <w:sz w:val="22"/>
                <w:lang w:val="en-US" w:eastAsia="zh-CN"/>
              </w:rPr>
              <w:t>白炭黑粉体结构与表面羟基调控技术研究</w:t>
            </w:r>
          </w:p>
        </w:tc>
      </w:tr>
    </w:tbl>
    <w:p>
      <w:pPr>
        <w:spacing w:before="156" w:beforeLines="50" w:line="500" w:lineRule="exact"/>
        <w:outlineLvl w:val="0"/>
        <w:rPr>
          <w:rFonts w:ascii="仿宋" w:hAnsi="仿宋" w:eastAsia="仿宋" w:cs="Times New Roman"/>
          <w:sz w:val="28"/>
          <w:szCs w:val="28"/>
        </w:rPr>
      </w:pPr>
      <w:r>
        <w:rPr>
          <w:rFonts w:ascii="仿宋" w:hAnsi="仿宋" w:eastAsia="仿宋" w:cs="Times New Roman"/>
          <w:sz w:val="28"/>
          <w:szCs w:val="28"/>
        </w:rPr>
        <w:t>六、</w:t>
      </w:r>
      <w:bookmarkStart w:id="0" w:name="_Hlk91755977"/>
      <w:r>
        <w:rPr>
          <w:rFonts w:ascii="仿宋" w:hAnsi="仿宋" w:eastAsia="仿宋" w:cs="Times New Roman"/>
          <w:sz w:val="28"/>
          <w:szCs w:val="28"/>
        </w:rPr>
        <w:t>主要完成人及其贡献：</w:t>
      </w:r>
    </w:p>
    <w:tbl>
      <w:tblPr>
        <w:tblStyle w:val="8"/>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75"/>
        <w:gridCol w:w="755"/>
        <w:gridCol w:w="3192"/>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blHeader/>
        </w:trPr>
        <w:tc>
          <w:tcPr>
            <w:tcW w:w="736" w:type="dxa"/>
            <w:vAlign w:val="center"/>
          </w:tcPr>
          <w:p>
            <w:pPr>
              <w:jc w:val="center"/>
              <w:rPr>
                <w:rFonts w:ascii="仿宋" w:hAnsi="仿宋" w:eastAsia="仿宋" w:cs="Times New Roman"/>
                <w:b/>
                <w:sz w:val="22"/>
              </w:rPr>
            </w:pPr>
            <w:r>
              <w:rPr>
                <w:rFonts w:ascii="仿宋" w:hAnsi="仿宋" w:eastAsia="仿宋" w:cs="Times New Roman"/>
                <w:b/>
                <w:sz w:val="22"/>
              </w:rPr>
              <w:t>序号</w:t>
            </w:r>
          </w:p>
        </w:tc>
        <w:tc>
          <w:tcPr>
            <w:tcW w:w="975" w:type="dxa"/>
            <w:vAlign w:val="center"/>
          </w:tcPr>
          <w:p>
            <w:pPr>
              <w:jc w:val="center"/>
              <w:rPr>
                <w:rFonts w:ascii="仿宋" w:hAnsi="仿宋" w:eastAsia="仿宋" w:cs="Times New Roman"/>
                <w:b/>
                <w:sz w:val="22"/>
              </w:rPr>
            </w:pPr>
            <w:r>
              <w:rPr>
                <w:rFonts w:ascii="仿宋" w:hAnsi="仿宋" w:eastAsia="仿宋" w:cs="Times New Roman"/>
                <w:b/>
                <w:sz w:val="22"/>
              </w:rPr>
              <w:t>姓名</w:t>
            </w:r>
          </w:p>
        </w:tc>
        <w:tc>
          <w:tcPr>
            <w:tcW w:w="755" w:type="dxa"/>
            <w:vAlign w:val="center"/>
          </w:tcPr>
          <w:p>
            <w:pPr>
              <w:jc w:val="center"/>
              <w:rPr>
                <w:rFonts w:ascii="仿宋" w:hAnsi="仿宋" w:eastAsia="仿宋" w:cs="Times New Roman"/>
                <w:b/>
                <w:sz w:val="22"/>
              </w:rPr>
            </w:pPr>
            <w:r>
              <w:rPr>
                <w:rFonts w:ascii="仿宋" w:hAnsi="仿宋" w:eastAsia="仿宋" w:cs="Times New Roman"/>
                <w:b/>
                <w:sz w:val="22"/>
              </w:rPr>
              <w:t>性别</w:t>
            </w:r>
          </w:p>
        </w:tc>
        <w:tc>
          <w:tcPr>
            <w:tcW w:w="3192" w:type="dxa"/>
            <w:vAlign w:val="center"/>
          </w:tcPr>
          <w:p>
            <w:pPr>
              <w:jc w:val="center"/>
              <w:rPr>
                <w:rFonts w:ascii="仿宋" w:hAnsi="仿宋" w:eastAsia="仿宋" w:cs="Times New Roman"/>
                <w:b/>
                <w:sz w:val="22"/>
              </w:rPr>
            </w:pPr>
            <w:r>
              <w:rPr>
                <w:rFonts w:ascii="仿宋" w:hAnsi="仿宋" w:eastAsia="仿宋" w:cs="Times New Roman"/>
                <w:b/>
                <w:sz w:val="22"/>
              </w:rPr>
              <w:t>工作单位</w:t>
            </w:r>
          </w:p>
        </w:tc>
        <w:tc>
          <w:tcPr>
            <w:tcW w:w="3663" w:type="dxa"/>
            <w:vAlign w:val="center"/>
          </w:tcPr>
          <w:p>
            <w:pPr>
              <w:jc w:val="center"/>
              <w:rPr>
                <w:rFonts w:ascii="仿宋" w:hAnsi="仿宋" w:eastAsia="仿宋" w:cs="Times New Roman"/>
                <w:b/>
                <w:sz w:val="22"/>
              </w:rPr>
            </w:pPr>
            <w:r>
              <w:rPr>
                <w:rFonts w:ascii="仿宋" w:hAnsi="仿宋" w:eastAsia="仿宋" w:cs="Times New Roman"/>
                <w:b/>
                <w:sz w:val="22"/>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1</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陈登龙</w:t>
            </w:r>
          </w:p>
        </w:tc>
        <w:tc>
          <w:tcPr>
            <w:tcW w:w="755"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福建师范大学</w:t>
            </w:r>
            <w:r>
              <w:rPr>
                <w:rFonts w:hint="eastAsia" w:ascii="仿宋" w:hAnsi="仿宋" w:eastAsia="仿宋" w:cs="Times New Roman"/>
                <w:color w:val="000000"/>
                <w:sz w:val="22"/>
              </w:rPr>
              <w:t>泉港石化研究院</w:t>
            </w:r>
          </w:p>
        </w:tc>
        <w:tc>
          <w:tcPr>
            <w:tcW w:w="3663"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第一完成人，负责</w:t>
            </w:r>
            <w:r>
              <w:rPr>
                <w:rFonts w:hint="eastAsia" w:ascii="仿宋" w:hAnsi="仿宋" w:eastAsia="仿宋" w:cs="Times New Roman"/>
                <w:color w:val="000000"/>
                <w:sz w:val="22"/>
              </w:rPr>
              <w:t>项目整体策划，制定</w:t>
            </w:r>
            <w:r>
              <w:rPr>
                <w:rFonts w:ascii="仿宋" w:hAnsi="仿宋" w:eastAsia="仿宋" w:cs="Times New Roman"/>
                <w:color w:val="000000"/>
                <w:sz w:val="22"/>
              </w:rPr>
              <w:t>总体技术方案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2</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曾土儿</w:t>
            </w:r>
          </w:p>
        </w:tc>
        <w:tc>
          <w:tcPr>
            <w:tcW w:w="755"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福建省三明正元化工有限公司</w:t>
            </w:r>
          </w:p>
        </w:tc>
        <w:tc>
          <w:tcPr>
            <w:tcW w:w="3663" w:type="dxa"/>
            <w:vAlign w:val="center"/>
          </w:tcPr>
          <w:p>
            <w:pPr>
              <w:spacing w:line="300" w:lineRule="exact"/>
              <w:jc w:val="center"/>
              <w:rPr>
                <w:rFonts w:hint="default" w:ascii="仿宋" w:hAnsi="仿宋" w:eastAsia="仿宋" w:cs="Times New Roman"/>
                <w:color w:val="000000"/>
                <w:sz w:val="22"/>
                <w:lang w:val="en-US" w:eastAsia="zh-CN"/>
              </w:rPr>
            </w:pPr>
            <w:r>
              <w:rPr>
                <w:rFonts w:ascii="仿宋" w:hAnsi="仿宋" w:eastAsia="仿宋" w:cs="Times New Roman"/>
                <w:color w:val="000000"/>
                <w:sz w:val="22"/>
              </w:rPr>
              <w:t>第</w:t>
            </w:r>
            <w:r>
              <w:rPr>
                <w:rFonts w:hint="eastAsia" w:ascii="仿宋" w:hAnsi="仿宋" w:eastAsia="仿宋" w:cs="Times New Roman"/>
                <w:color w:val="000000"/>
                <w:sz w:val="22"/>
              </w:rPr>
              <w:t>二</w:t>
            </w:r>
            <w:r>
              <w:rPr>
                <w:rFonts w:ascii="仿宋" w:hAnsi="仿宋" w:eastAsia="仿宋" w:cs="Times New Roman"/>
                <w:color w:val="000000"/>
                <w:sz w:val="22"/>
              </w:rPr>
              <w:t>完成人，</w:t>
            </w:r>
            <w:r>
              <w:rPr>
                <w:rFonts w:hint="eastAsia" w:ascii="仿宋" w:hAnsi="仿宋" w:eastAsia="仿宋" w:cs="Times New Roman"/>
                <w:color w:val="000000"/>
                <w:sz w:val="22"/>
              </w:rPr>
              <w:t>负责</w:t>
            </w:r>
            <w:r>
              <w:rPr>
                <w:rFonts w:hint="eastAsia" w:ascii="仿宋" w:hAnsi="仿宋" w:eastAsia="仿宋" w:cs="Times New Roman"/>
                <w:color w:val="000000"/>
                <w:sz w:val="22"/>
                <w:lang w:val="en-US" w:eastAsia="zh-CN"/>
              </w:rPr>
              <w:t>实施</w:t>
            </w:r>
            <w:r>
              <w:rPr>
                <w:rFonts w:hint="eastAsia" w:ascii="仿宋" w:hAnsi="仿宋" w:eastAsia="仿宋" w:cs="Times New Roman"/>
                <w:color w:val="000000"/>
                <w:sz w:val="22"/>
              </w:rPr>
              <w:t>高分散性白炭黑湿法</w:t>
            </w:r>
            <w:r>
              <w:rPr>
                <w:rFonts w:hint="eastAsia" w:ascii="仿宋" w:hAnsi="仿宋" w:eastAsia="仿宋" w:cs="Times New Roman"/>
                <w:color w:val="000000"/>
                <w:sz w:val="22"/>
                <w:lang w:val="en-US" w:eastAsia="zh-CN"/>
              </w:rPr>
              <w:t>原位</w:t>
            </w:r>
            <w:r>
              <w:rPr>
                <w:rFonts w:hint="eastAsia" w:ascii="仿宋" w:hAnsi="仿宋" w:eastAsia="仿宋" w:cs="Times New Roman"/>
                <w:color w:val="000000"/>
                <w:sz w:val="22"/>
              </w:rPr>
              <w:t>改性</w:t>
            </w:r>
            <w:r>
              <w:rPr>
                <w:rFonts w:hint="eastAsia" w:ascii="仿宋" w:hAnsi="仿宋" w:eastAsia="仿宋" w:cs="Times New Roman"/>
                <w:color w:val="000000"/>
                <w:sz w:val="22"/>
                <w:lang w:val="en-US" w:eastAsia="zh-CN"/>
              </w:rPr>
              <w:t>工艺的产业化</w:t>
            </w:r>
            <w:r>
              <w:rPr>
                <w:rFonts w:hint="eastAsia" w:ascii="仿宋" w:hAnsi="仿宋" w:eastAsia="仿宋" w:cs="Times New Roman"/>
                <w:color w:val="000000"/>
                <w:sz w:val="22"/>
              </w:rPr>
              <w:t>及</w:t>
            </w:r>
            <w:r>
              <w:rPr>
                <w:rFonts w:hint="eastAsia" w:ascii="仿宋" w:hAnsi="仿宋" w:eastAsia="仿宋" w:cs="Times New Roman"/>
                <w:color w:val="000000"/>
                <w:sz w:val="22"/>
                <w:lang w:val="en-US" w:eastAsia="zh-CN"/>
              </w:rPr>
              <w:t>产品应用推广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3</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金胜明</w:t>
            </w:r>
          </w:p>
        </w:tc>
        <w:tc>
          <w:tcPr>
            <w:tcW w:w="755"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中南大学</w:t>
            </w:r>
          </w:p>
        </w:tc>
        <w:tc>
          <w:tcPr>
            <w:tcW w:w="3663"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第</w:t>
            </w:r>
            <w:r>
              <w:rPr>
                <w:rFonts w:hint="eastAsia" w:ascii="仿宋" w:hAnsi="仿宋" w:eastAsia="仿宋" w:cs="Times New Roman"/>
                <w:color w:val="000000"/>
                <w:sz w:val="22"/>
              </w:rPr>
              <w:t>三</w:t>
            </w:r>
            <w:r>
              <w:rPr>
                <w:rFonts w:ascii="仿宋" w:hAnsi="仿宋" w:eastAsia="仿宋" w:cs="Times New Roman"/>
                <w:color w:val="000000"/>
                <w:sz w:val="22"/>
              </w:rPr>
              <w:t>完成人，</w:t>
            </w:r>
            <w:r>
              <w:rPr>
                <w:rFonts w:hint="eastAsia" w:ascii="仿宋" w:hAnsi="仿宋" w:eastAsia="仿宋" w:cs="Times New Roman"/>
                <w:color w:val="000000"/>
                <w:sz w:val="22"/>
              </w:rPr>
              <w:t>负责</w:t>
            </w:r>
            <w:r>
              <w:rPr>
                <w:rFonts w:hint="eastAsia" w:ascii="仿宋" w:hAnsi="仿宋" w:eastAsia="仿宋" w:cs="Times New Roman"/>
                <w:color w:val="000000"/>
                <w:sz w:val="22"/>
                <w:lang w:val="en-US" w:eastAsia="zh-CN"/>
              </w:rPr>
              <w:t>白炭黑粉体结构与表面羟基调控技术研究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4</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武智鹏</w:t>
            </w:r>
          </w:p>
        </w:tc>
        <w:tc>
          <w:tcPr>
            <w:tcW w:w="75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福建师范大学泉港石化研究院</w:t>
            </w:r>
          </w:p>
        </w:tc>
        <w:tc>
          <w:tcPr>
            <w:tcW w:w="3663"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第</w:t>
            </w:r>
            <w:r>
              <w:rPr>
                <w:rFonts w:hint="eastAsia" w:ascii="仿宋" w:hAnsi="仿宋" w:eastAsia="仿宋" w:cs="Times New Roman"/>
                <w:color w:val="000000"/>
                <w:sz w:val="22"/>
              </w:rPr>
              <w:t>四</w:t>
            </w:r>
            <w:r>
              <w:rPr>
                <w:rFonts w:ascii="仿宋" w:hAnsi="仿宋" w:eastAsia="仿宋" w:cs="Times New Roman"/>
                <w:color w:val="000000"/>
                <w:sz w:val="22"/>
              </w:rPr>
              <w:t>完成人，</w:t>
            </w:r>
            <w:r>
              <w:rPr>
                <w:rFonts w:hint="eastAsia" w:ascii="仿宋" w:hAnsi="仿宋" w:eastAsia="仿宋" w:cs="Times New Roman"/>
                <w:color w:val="000000"/>
                <w:sz w:val="22"/>
              </w:rPr>
              <w:t>负责螯合-配位型硼酸酯偶联剂的合成工艺研究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5</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张起森</w:t>
            </w:r>
          </w:p>
        </w:tc>
        <w:tc>
          <w:tcPr>
            <w:tcW w:w="75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福建省三明正元化工有限公司</w:t>
            </w:r>
          </w:p>
        </w:tc>
        <w:tc>
          <w:tcPr>
            <w:tcW w:w="3663" w:type="dxa"/>
            <w:vAlign w:val="center"/>
          </w:tcPr>
          <w:p>
            <w:pPr>
              <w:spacing w:line="300" w:lineRule="exact"/>
              <w:jc w:val="center"/>
              <w:rPr>
                <w:rFonts w:hint="default" w:ascii="仿宋" w:hAnsi="仿宋" w:eastAsia="仿宋" w:cs="Times New Roman"/>
                <w:color w:val="000000"/>
                <w:sz w:val="22"/>
                <w:lang w:val="en-US" w:eastAsia="zh-CN"/>
              </w:rPr>
            </w:pPr>
            <w:r>
              <w:rPr>
                <w:rFonts w:ascii="仿宋" w:hAnsi="仿宋" w:eastAsia="仿宋" w:cs="Times New Roman"/>
                <w:color w:val="000000"/>
                <w:sz w:val="22"/>
              </w:rPr>
              <w:t>第</w:t>
            </w:r>
            <w:r>
              <w:rPr>
                <w:rFonts w:hint="eastAsia" w:ascii="仿宋" w:hAnsi="仿宋" w:eastAsia="仿宋" w:cs="Times New Roman"/>
                <w:color w:val="000000"/>
                <w:sz w:val="22"/>
              </w:rPr>
              <w:t>五</w:t>
            </w:r>
            <w:r>
              <w:rPr>
                <w:rFonts w:ascii="仿宋" w:hAnsi="仿宋" w:eastAsia="仿宋" w:cs="Times New Roman"/>
                <w:color w:val="000000"/>
                <w:sz w:val="22"/>
              </w:rPr>
              <w:t>完成人，</w:t>
            </w:r>
            <w:r>
              <w:rPr>
                <w:rFonts w:hint="eastAsia" w:ascii="仿宋" w:hAnsi="仿宋" w:eastAsia="仿宋" w:cs="Times New Roman"/>
                <w:color w:val="000000"/>
                <w:sz w:val="22"/>
              </w:rPr>
              <w:t>负责</w:t>
            </w:r>
            <w:r>
              <w:rPr>
                <w:rFonts w:hint="eastAsia" w:ascii="仿宋" w:hAnsi="仿宋" w:eastAsia="仿宋" w:cs="Times New Roman"/>
                <w:color w:val="000000"/>
                <w:sz w:val="22"/>
                <w:lang w:val="en-US" w:eastAsia="zh-CN"/>
              </w:rPr>
              <w:t>白炭黑改性方法研究、</w:t>
            </w:r>
            <w:r>
              <w:rPr>
                <w:rFonts w:hint="eastAsia" w:ascii="仿宋" w:hAnsi="仿宋" w:eastAsia="仿宋" w:cs="Times New Roman"/>
                <w:color w:val="000000"/>
                <w:sz w:val="22"/>
              </w:rPr>
              <w:t>湿法</w:t>
            </w:r>
            <w:r>
              <w:rPr>
                <w:rFonts w:hint="eastAsia" w:ascii="仿宋" w:hAnsi="仿宋" w:eastAsia="仿宋" w:cs="Times New Roman"/>
                <w:color w:val="000000"/>
                <w:sz w:val="22"/>
                <w:lang w:val="en-US" w:eastAsia="zh-CN"/>
              </w:rPr>
              <w:t>原位</w:t>
            </w:r>
            <w:r>
              <w:rPr>
                <w:rFonts w:hint="eastAsia" w:ascii="仿宋" w:hAnsi="仿宋" w:eastAsia="仿宋" w:cs="Times New Roman"/>
                <w:color w:val="000000"/>
                <w:sz w:val="22"/>
              </w:rPr>
              <w:t>改性高分散性白炭黑</w:t>
            </w:r>
            <w:r>
              <w:rPr>
                <w:rFonts w:hint="eastAsia" w:ascii="仿宋" w:hAnsi="仿宋" w:eastAsia="仿宋" w:cs="Times New Roman"/>
                <w:color w:val="000000"/>
                <w:sz w:val="22"/>
                <w:lang w:eastAsia="zh-CN"/>
              </w:rPr>
              <w:t>的</w:t>
            </w:r>
            <w:r>
              <w:rPr>
                <w:rFonts w:hint="eastAsia" w:ascii="仿宋" w:hAnsi="仿宋" w:eastAsia="仿宋" w:cs="Times New Roman"/>
                <w:color w:val="000000"/>
                <w:sz w:val="22"/>
                <w:lang w:val="en-US" w:eastAsia="zh-CN"/>
              </w:rPr>
              <w:t>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6</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崔葵馨</w:t>
            </w:r>
          </w:p>
        </w:tc>
        <w:tc>
          <w:tcPr>
            <w:tcW w:w="75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女</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中南大学</w:t>
            </w:r>
          </w:p>
        </w:tc>
        <w:tc>
          <w:tcPr>
            <w:tcW w:w="3663" w:type="dxa"/>
            <w:vAlign w:val="center"/>
          </w:tcPr>
          <w:p>
            <w:pPr>
              <w:spacing w:line="300" w:lineRule="exact"/>
              <w:jc w:val="center"/>
              <w:rPr>
                <w:rFonts w:hint="default" w:ascii="仿宋" w:hAnsi="仿宋" w:eastAsia="仿宋" w:cs="Times New Roman"/>
                <w:color w:val="000000"/>
                <w:sz w:val="22"/>
                <w:lang w:val="en-US" w:eastAsia="zh-CN"/>
              </w:rPr>
            </w:pPr>
            <w:r>
              <w:rPr>
                <w:rFonts w:ascii="仿宋" w:hAnsi="仿宋" w:eastAsia="仿宋" w:cs="Times New Roman"/>
                <w:color w:val="000000"/>
                <w:sz w:val="22"/>
              </w:rPr>
              <w:t>第</w:t>
            </w:r>
            <w:r>
              <w:rPr>
                <w:rFonts w:hint="eastAsia" w:ascii="仿宋" w:hAnsi="仿宋" w:eastAsia="仿宋" w:cs="Times New Roman"/>
                <w:color w:val="000000"/>
                <w:sz w:val="22"/>
              </w:rPr>
              <w:t>六</w:t>
            </w:r>
            <w:r>
              <w:rPr>
                <w:rFonts w:ascii="仿宋" w:hAnsi="仿宋" w:eastAsia="仿宋" w:cs="Times New Roman"/>
                <w:color w:val="000000"/>
                <w:sz w:val="22"/>
              </w:rPr>
              <w:t>完成人，</w:t>
            </w:r>
            <w:r>
              <w:rPr>
                <w:rFonts w:hint="eastAsia" w:ascii="仿宋" w:hAnsi="仿宋" w:eastAsia="仿宋" w:cs="Times New Roman"/>
                <w:color w:val="000000"/>
                <w:sz w:val="22"/>
              </w:rPr>
              <w:t>负责</w:t>
            </w:r>
            <w:r>
              <w:rPr>
                <w:rFonts w:hint="eastAsia" w:ascii="仿宋" w:hAnsi="仿宋" w:eastAsia="仿宋" w:cs="Times New Roman"/>
                <w:color w:val="000000"/>
                <w:sz w:val="22"/>
                <w:lang w:val="en-US" w:eastAsia="zh-CN"/>
              </w:rPr>
              <w:t>高分散性白炭黑</w:t>
            </w:r>
            <w:r>
              <w:rPr>
                <w:rFonts w:hint="eastAsia" w:ascii="仿宋" w:hAnsi="仿宋" w:eastAsia="仿宋" w:cs="Times New Roman"/>
                <w:color w:val="000000"/>
                <w:sz w:val="22"/>
              </w:rPr>
              <w:t>的</w:t>
            </w:r>
            <w:r>
              <w:rPr>
                <w:rFonts w:hint="eastAsia" w:ascii="仿宋" w:hAnsi="仿宋" w:eastAsia="仿宋" w:cs="Times New Roman"/>
                <w:color w:val="000000"/>
                <w:sz w:val="22"/>
                <w:lang w:val="en-US" w:eastAsia="zh-CN"/>
              </w:rPr>
              <w:t>结构表征与性能评价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36" w:type="dxa"/>
            <w:vAlign w:val="center"/>
          </w:tcPr>
          <w:p>
            <w:pPr>
              <w:jc w:val="center"/>
              <w:rPr>
                <w:rFonts w:ascii="仿宋" w:hAnsi="仿宋" w:eastAsia="仿宋" w:cs="Times New Roman"/>
                <w:sz w:val="24"/>
                <w:szCs w:val="24"/>
              </w:rPr>
            </w:pPr>
            <w:r>
              <w:rPr>
                <w:rFonts w:ascii="仿宋" w:hAnsi="仿宋" w:eastAsia="仿宋" w:cs="Times New Roman"/>
                <w:sz w:val="24"/>
                <w:szCs w:val="24"/>
              </w:rPr>
              <w:t>7</w:t>
            </w:r>
          </w:p>
        </w:tc>
        <w:tc>
          <w:tcPr>
            <w:tcW w:w="975"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白欣</w:t>
            </w:r>
          </w:p>
        </w:tc>
        <w:tc>
          <w:tcPr>
            <w:tcW w:w="755"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男</w:t>
            </w:r>
          </w:p>
        </w:tc>
        <w:tc>
          <w:tcPr>
            <w:tcW w:w="3192" w:type="dxa"/>
            <w:vAlign w:val="center"/>
          </w:tcPr>
          <w:p>
            <w:pPr>
              <w:spacing w:line="300" w:lineRule="exact"/>
              <w:jc w:val="center"/>
              <w:rPr>
                <w:rFonts w:ascii="仿宋" w:hAnsi="仿宋" w:eastAsia="仿宋" w:cs="Times New Roman"/>
                <w:color w:val="000000"/>
                <w:sz w:val="22"/>
              </w:rPr>
            </w:pPr>
            <w:r>
              <w:rPr>
                <w:rFonts w:hint="eastAsia" w:ascii="仿宋" w:hAnsi="仿宋" w:eastAsia="仿宋" w:cs="Times New Roman"/>
                <w:color w:val="000000"/>
                <w:sz w:val="22"/>
              </w:rPr>
              <w:t>福建师范大学泉港石化研究院</w:t>
            </w:r>
          </w:p>
        </w:tc>
        <w:tc>
          <w:tcPr>
            <w:tcW w:w="3663" w:type="dxa"/>
            <w:vAlign w:val="center"/>
          </w:tcPr>
          <w:p>
            <w:pPr>
              <w:spacing w:line="300" w:lineRule="exact"/>
              <w:jc w:val="center"/>
              <w:rPr>
                <w:rFonts w:ascii="仿宋" w:hAnsi="仿宋" w:eastAsia="仿宋" w:cs="Times New Roman"/>
                <w:color w:val="000000"/>
                <w:sz w:val="22"/>
              </w:rPr>
            </w:pPr>
            <w:r>
              <w:rPr>
                <w:rFonts w:ascii="仿宋" w:hAnsi="仿宋" w:eastAsia="仿宋" w:cs="Times New Roman"/>
                <w:color w:val="000000"/>
                <w:sz w:val="22"/>
              </w:rPr>
              <w:t>第</w:t>
            </w:r>
            <w:r>
              <w:rPr>
                <w:rFonts w:hint="eastAsia" w:ascii="仿宋" w:hAnsi="仿宋" w:eastAsia="仿宋" w:cs="Times New Roman"/>
                <w:color w:val="000000"/>
                <w:sz w:val="22"/>
              </w:rPr>
              <w:t>七</w:t>
            </w:r>
            <w:r>
              <w:rPr>
                <w:rFonts w:ascii="仿宋" w:hAnsi="仿宋" w:eastAsia="仿宋" w:cs="Times New Roman"/>
                <w:color w:val="000000"/>
                <w:sz w:val="22"/>
              </w:rPr>
              <w:t>完成人，</w:t>
            </w:r>
            <w:r>
              <w:rPr>
                <w:rFonts w:hint="eastAsia" w:ascii="仿宋" w:hAnsi="仿宋" w:eastAsia="仿宋" w:cs="Times New Roman"/>
                <w:color w:val="000000"/>
                <w:sz w:val="22"/>
              </w:rPr>
              <w:t>负责高分散性白炭黑在橡胶中的应用评价</w:t>
            </w:r>
          </w:p>
        </w:tc>
      </w:tr>
    </w:tbl>
    <w:p>
      <w:pPr>
        <w:spacing w:before="156" w:beforeLines="50" w:line="500" w:lineRule="exact"/>
        <w:outlineLvl w:val="0"/>
        <w:rPr>
          <w:rFonts w:ascii="仿宋" w:hAnsi="仿宋" w:eastAsia="仿宋" w:cs="Times New Roman"/>
          <w:sz w:val="28"/>
          <w:szCs w:val="28"/>
        </w:rPr>
      </w:pPr>
      <w:r>
        <w:rPr>
          <w:rFonts w:ascii="仿宋" w:hAnsi="仿宋" w:eastAsia="仿宋" w:cs="Times New Roman"/>
          <w:sz w:val="28"/>
          <w:szCs w:val="28"/>
        </w:rPr>
        <w:t>七、主要知识产权及代表性论文专著等支撑材料目录</w:t>
      </w:r>
      <w:bookmarkEnd w:id="0"/>
      <w:r>
        <w:rPr>
          <w:rFonts w:ascii="仿宋" w:hAnsi="仿宋" w:eastAsia="仿宋" w:cs="Times New Roman"/>
          <w:sz w:val="28"/>
          <w:szCs w:val="28"/>
        </w:rPr>
        <w:t>：</w:t>
      </w:r>
    </w:p>
    <w:tbl>
      <w:tblPr>
        <w:tblStyle w:val="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35"/>
        <w:gridCol w:w="1835"/>
        <w:gridCol w:w="1165"/>
        <w:gridCol w:w="937"/>
        <w:gridCol w:w="1417"/>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48" w:type="dxa"/>
            <w:vAlign w:val="center"/>
          </w:tcPr>
          <w:p>
            <w:pPr>
              <w:jc w:val="center"/>
              <w:rPr>
                <w:rFonts w:ascii="仿宋" w:hAnsi="仿宋" w:eastAsia="仿宋" w:cs="Times New Roman"/>
                <w:b/>
                <w:bCs/>
                <w:color w:val="000000"/>
                <w:sz w:val="22"/>
              </w:rPr>
            </w:pPr>
            <w:r>
              <w:rPr>
                <w:rFonts w:hint="eastAsia" w:ascii="仿宋" w:hAnsi="仿宋" w:eastAsia="仿宋" w:cs="Times New Roman"/>
                <w:b/>
                <w:bCs/>
                <w:color w:val="000000"/>
                <w:sz w:val="22"/>
              </w:rPr>
              <w:t>序号</w:t>
            </w:r>
          </w:p>
        </w:tc>
        <w:tc>
          <w:tcPr>
            <w:tcW w:w="935"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知识产权类别</w:t>
            </w:r>
          </w:p>
        </w:tc>
        <w:tc>
          <w:tcPr>
            <w:tcW w:w="1835"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授权专利名称</w:t>
            </w:r>
          </w:p>
        </w:tc>
        <w:tc>
          <w:tcPr>
            <w:tcW w:w="1165"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授权号</w:t>
            </w:r>
          </w:p>
        </w:tc>
        <w:tc>
          <w:tcPr>
            <w:tcW w:w="937"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国(区)别</w:t>
            </w:r>
          </w:p>
        </w:tc>
        <w:tc>
          <w:tcPr>
            <w:tcW w:w="1417"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权利人</w:t>
            </w:r>
          </w:p>
        </w:tc>
        <w:tc>
          <w:tcPr>
            <w:tcW w:w="1701"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发明人</w:t>
            </w:r>
          </w:p>
        </w:tc>
        <w:tc>
          <w:tcPr>
            <w:tcW w:w="851" w:type="dxa"/>
            <w:vAlign w:val="center"/>
          </w:tcPr>
          <w:p>
            <w:pPr>
              <w:jc w:val="center"/>
              <w:rPr>
                <w:rFonts w:ascii="仿宋" w:hAnsi="仿宋" w:eastAsia="仿宋" w:cs="Times New Roman"/>
                <w:b/>
                <w:bCs/>
                <w:color w:val="000000"/>
                <w:sz w:val="22"/>
              </w:rPr>
            </w:pPr>
            <w:r>
              <w:rPr>
                <w:rFonts w:ascii="仿宋" w:hAnsi="仿宋" w:eastAsia="仿宋" w:cs="Times New Roman"/>
                <w:b/>
                <w:bCs/>
                <w:color w:val="000000"/>
                <w:sz w:val="22"/>
              </w:rPr>
              <w:t>有效/无效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1</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一种腰果酚在橡胶中的应用方法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ZL202210593186.0</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w:t>
            </w:r>
            <w:r>
              <w:rPr>
                <w:rFonts w:ascii="仿宋" w:hAnsi="仿宋" w:eastAsia="仿宋" w:cs="Times New Roman"/>
                <w:color w:val="000000"/>
                <w:sz w:val="22"/>
              </w:rPr>
              <w:t>福建师范大学</w:t>
            </w:r>
            <w:r>
              <w:rPr>
                <w:rFonts w:hint="eastAsia" w:ascii="仿宋" w:hAnsi="仿宋" w:eastAsia="仿宋" w:cs="Times New Roman"/>
                <w:color w:val="000000"/>
                <w:sz w:val="22"/>
              </w:rPr>
              <w:t>泉港石化研究院</w:t>
            </w:r>
          </w:p>
        </w:tc>
        <w:tc>
          <w:tcPr>
            <w:tcW w:w="1701" w:type="dxa"/>
            <w:vAlign w:val="center"/>
          </w:tcPr>
          <w:p>
            <w:pPr>
              <w:snapToGrid w:val="0"/>
              <w:rPr>
                <w:rFonts w:ascii="仿宋" w:hAnsi="仿宋" w:eastAsia="仿宋" w:cs="Times New Roman"/>
                <w:color w:val="000000"/>
                <w:sz w:val="22"/>
              </w:rPr>
            </w:pPr>
            <w:r>
              <w:rPr>
                <w:rFonts w:hint="eastAsia" w:ascii="仿宋" w:hAnsi="仿宋" w:eastAsia="仿宋" w:cs="Times New Roman"/>
                <w:color w:val="000000"/>
                <w:sz w:val="22"/>
              </w:rPr>
              <w:t>1.陈晓峰；2.陈登龙；3.白欣；4.武智鹏；5.吴婷婷；6.孙宇鹏</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2</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一种雪地轮胎用改性白炭黑及其制备方法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ZL202110140593.1</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.福建省三明正元化工有限公司；2.</w:t>
            </w:r>
            <w:r>
              <w:rPr>
                <w:rFonts w:ascii="仿宋" w:hAnsi="仿宋" w:eastAsia="仿宋" w:cs="Times New Roman"/>
                <w:color w:val="000000"/>
                <w:sz w:val="22"/>
              </w:rPr>
              <w:t>福建师范大学</w:t>
            </w:r>
            <w:r>
              <w:rPr>
                <w:rFonts w:hint="eastAsia" w:ascii="仿宋" w:hAnsi="仿宋" w:eastAsia="仿宋" w:cs="Times New Roman"/>
                <w:color w:val="000000"/>
                <w:sz w:val="22"/>
              </w:rPr>
              <w:t>泉港石化研究院</w:t>
            </w:r>
          </w:p>
        </w:tc>
        <w:tc>
          <w:tcPr>
            <w:tcW w:w="1701" w:type="dxa"/>
            <w:vAlign w:val="center"/>
          </w:tcPr>
          <w:p>
            <w:pP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.曾土儿；2.万火平；3.张起森；4.胡振超；5.曾宪灿；6.武智鹏；7.陈登龙；8.陈晓峰</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3</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ZL202010031164.6</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vAlign w:val="center"/>
          </w:tcPr>
          <w:p>
            <w:pPr>
              <w:rPr>
                <w:rFonts w:ascii="仿宋" w:hAnsi="仿宋" w:eastAsia="仿宋" w:cs="Times New Roman"/>
                <w:color w:val="000000"/>
                <w:sz w:val="22"/>
              </w:rPr>
            </w:pPr>
            <w:r>
              <w:rPr>
                <w:rFonts w:hint="eastAsia" w:ascii="仿宋" w:hAnsi="仿宋" w:eastAsia="仿宋" w:cs="Times New Roman"/>
                <w:color w:val="000000"/>
                <w:sz w:val="22"/>
              </w:rPr>
              <w:t>1.万火平；2.张起森</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4</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一种高分散二氧化硅的制备方法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ZL202010034319.1</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vAlign w:val="center"/>
          </w:tcPr>
          <w:p>
            <w:pPr>
              <w:rPr>
                <w:rFonts w:ascii="仿宋" w:hAnsi="仿宋" w:eastAsia="仿宋" w:cs="Times New Roman"/>
                <w:color w:val="000000"/>
                <w:sz w:val="22"/>
              </w:rPr>
            </w:pPr>
            <w:r>
              <w:rPr>
                <w:rFonts w:hint="eastAsia" w:ascii="仿宋" w:hAnsi="仿宋" w:eastAsia="仿宋" w:cs="Times New Roman"/>
                <w:color w:val="000000"/>
                <w:sz w:val="22"/>
              </w:rPr>
              <w:t>1.曾土儿；2.张起森</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5</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一种高比表面积二氧化硅的制备方法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ZL202010031647.6</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vAlign w:val="center"/>
          </w:tcPr>
          <w:p>
            <w:pPr>
              <w:snapToGrid w:val="0"/>
              <w:rPr>
                <w:rFonts w:ascii="仿宋" w:hAnsi="仿宋" w:eastAsia="仿宋" w:cs="Times New Roman"/>
                <w:color w:val="000000"/>
                <w:sz w:val="22"/>
              </w:rPr>
            </w:pPr>
            <w:r>
              <w:rPr>
                <w:rFonts w:hint="eastAsia" w:ascii="仿宋" w:hAnsi="仿宋" w:eastAsia="仿宋" w:cs="Times New Roman"/>
                <w:color w:val="000000"/>
                <w:sz w:val="22"/>
              </w:rPr>
              <w:t>1.张起森；2.游昌贵</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6</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一种高吸油性水合二氧化硅的制备方法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ZL202010034660.7</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vAlign w:val="center"/>
          </w:tcPr>
          <w:p>
            <w:pPr>
              <w:rPr>
                <w:rFonts w:ascii="仿宋" w:hAnsi="仿宋" w:eastAsia="仿宋" w:cs="Times New Roman"/>
                <w:color w:val="000000"/>
                <w:sz w:val="22"/>
              </w:rPr>
            </w:pPr>
            <w:r>
              <w:rPr>
                <w:rFonts w:hint="eastAsia" w:ascii="仿宋" w:hAnsi="仿宋" w:eastAsia="仿宋" w:cs="Times New Roman"/>
                <w:color w:val="000000"/>
                <w:sz w:val="22"/>
              </w:rPr>
              <w:t>1.张起森；2.曾土儿</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7</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一种高性能水合二氧化硅的制备方法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ZL202010034663.0</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shd w:val="clear" w:color="auto" w:fill="auto"/>
            <w:vAlign w:val="center"/>
          </w:tcPr>
          <w:p>
            <w:pPr>
              <w:rPr>
                <w:rFonts w:ascii="仿宋" w:hAnsi="仿宋" w:eastAsia="仿宋" w:cs="Times New Roman"/>
                <w:color w:val="000000"/>
                <w:sz w:val="22"/>
              </w:rPr>
            </w:pPr>
            <w:r>
              <w:rPr>
                <w:rFonts w:hint="eastAsia" w:ascii="仿宋" w:hAnsi="仿宋" w:eastAsia="仿宋" w:cs="Times New Roman"/>
                <w:color w:val="000000"/>
                <w:sz w:val="22"/>
              </w:rPr>
              <w:t>1.张起森；2.曾土儿</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8</w:t>
            </w:r>
          </w:p>
        </w:tc>
        <w:tc>
          <w:tcPr>
            <w:tcW w:w="93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发明</w:t>
            </w:r>
          </w:p>
          <w:p>
            <w:pPr>
              <w:jc w:val="center"/>
              <w:rPr>
                <w:rFonts w:ascii="仿宋" w:hAnsi="仿宋" w:eastAsia="仿宋" w:cs="Times New Roman"/>
                <w:color w:val="000000"/>
                <w:sz w:val="22"/>
              </w:rPr>
            </w:pPr>
            <w:r>
              <w:rPr>
                <w:rFonts w:ascii="仿宋" w:hAnsi="仿宋" w:eastAsia="仿宋" w:cs="Times New Roman"/>
                <w:color w:val="000000"/>
                <w:sz w:val="22"/>
              </w:rPr>
              <w:t>专利</w:t>
            </w:r>
          </w:p>
        </w:tc>
        <w:tc>
          <w:tcPr>
            <w:tcW w:w="183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一种高分散二氧化硅的制备方法</w:t>
            </w:r>
          </w:p>
        </w:tc>
        <w:tc>
          <w:tcPr>
            <w:tcW w:w="1165"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ZL202010035134.2</w:t>
            </w:r>
          </w:p>
        </w:tc>
        <w:tc>
          <w:tcPr>
            <w:tcW w:w="93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中国</w:t>
            </w:r>
          </w:p>
        </w:tc>
        <w:tc>
          <w:tcPr>
            <w:tcW w:w="1417"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1</w:t>
            </w:r>
            <w:r>
              <w:rPr>
                <w:rFonts w:hint="eastAsia" w:ascii="仿宋" w:hAnsi="仿宋" w:eastAsia="仿宋" w:cs="Times New Roman"/>
                <w:color w:val="000000"/>
                <w:sz w:val="22"/>
              </w:rPr>
              <w:t>.福建省三明正元化工有限公司</w:t>
            </w:r>
          </w:p>
        </w:tc>
        <w:tc>
          <w:tcPr>
            <w:tcW w:w="1701" w:type="dxa"/>
            <w:vAlign w:val="center"/>
          </w:tcPr>
          <w:p>
            <w:pPr>
              <w:rPr>
                <w:rFonts w:ascii="仿宋" w:hAnsi="仿宋" w:eastAsia="仿宋" w:cs="Times New Roman"/>
                <w:color w:val="000000"/>
                <w:sz w:val="22"/>
              </w:rPr>
            </w:pPr>
            <w:r>
              <w:rPr>
                <w:rFonts w:hint="eastAsia" w:ascii="仿宋" w:hAnsi="仿宋" w:eastAsia="仿宋" w:cs="Times New Roman"/>
                <w:color w:val="000000"/>
                <w:sz w:val="22"/>
              </w:rPr>
              <w:t>1.曾土儿；2.张起森</w:t>
            </w:r>
          </w:p>
        </w:tc>
        <w:tc>
          <w:tcPr>
            <w:tcW w:w="851"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有效</w:t>
            </w:r>
          </w:p>
        </w:tc>
      </w:tr>
    </w:tbl>
    <w:p>
      <w:pPr>
        <w:spacing w:before="156" w:beforeLines="50" w:line="500" w:lineRule="exact"/>
        <w:rPr>
          <w:rFonts w:ascii="仿宋" w:hAnsi="仿宋" w:eastAsia="仿宋" w:cs="Times New Roman"/>
        </w:rPr>
      </w:pPr>
    </w:p>
    <w:tbl>
      <w:tblPr>
        <w:tblStyle w:val="8"/>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73"/>
        <w:gridCol w:w="2288"/>
        <w:gridCol w:w="967"/>
        <w:gridCol w:w="865"/>
        <w:gridCol w:w="1154"/>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67" w:type="dxa"/>
            <w:vAlign w:val="center"/>
          </w:tcPr>
          <w:p>
            <w:pPr>
              <w:jc w:val="center"/>
              <w:rPr>
                <w:rFonts w:ascii="仿宋" w:hAnsi="仿宋" w:eastAsia="仿宋" w:cs="Times New Roman"/>
                <w:b/>
                <w:bCs/>
                <w:color w:val="000000"/>
                <w:sz w:val="22"/>
                <w:szCs w:val="24"/>
              </w:rPr>
            </w:pPr>
            <w:r>
              <w:rPr>
                <w:rFonts w:hint="eastAsia" w:ascii="仿宋" w:hAnsi="仿宋" w:eastAsia="仿宋" w:cs="Times New Roman"/>
                <w:b/>
                <w:bCs/>
                <w:color w:val="000000"/>
                <w:sz w:val="22"/>
                <w:szCs w:val="24"/>
              </w:rPr>
              <w:t>序号</w:t>
            </w:r>
          </w:p>
        </w:tc>
        <w:tc>
          <w:tcPr>
            <w:tcW w:w="1373"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刊名</w:t>
            </w:r>
          </w:p>
        </w:tc>
        <w:tc>
          <w:tcPr>
            <w:tcW w:w="2288"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论文、专著名称</w:t>
            </w:r>
          </w:p>
        </w:tc>
        <w:tc>
          <w:tcPr>
            <w:tcW w:w="967"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年卷页码</w:t>
            </w:r>
          </w:p>
        </w:tc>
        <w:tc>
          <w:tcPr>
            <w:tcW w:w="865"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发表时间</w:t>
            </w:r>
          </w:p>
        </w:tc>
        <w:tc>
          <w:tcPr>
            <w:tcW w:w="1154"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SCI、EI</w:t>
            </w:r>
          </w:p>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收录情况</w:t>
            </w:r>
          </w:p>
        </w:tc>
        <w:tc>
          <w:tcPr>
            <w:tcW w:w="2117" w:type="dxa"/>
            <w:vAlign w:val="center"/>
          </w:tcPr>
          <w:p>
            <w:pPr>
              <w:jc w:val="center"/>
              <w:rPr>
                <w:rFonts w:ascii="仿宋" w:hAnsi="仿宋" w:eastAsia="仿宋" w:cs="Times New Roman"/>
                <w:b/>
                <w:bCs/>
                <w:color w:val="000000"/>
                <w:sz w:val="22"/>
                <w:szCs w:val="24"/>
              </w:rPr>
            </w:pPr>
            <w:r>
              <w:rPr>
                <w:rFonts w:ascii="仿宋" w:hAnsi="仿宋" w:eastAsia="仿宋" w:cs="Times New Roman"/>
                <w:b/>
                <w:bCs/>
                <w:color w:val="000000"/>
                <w:sz w:val="22"/>
                <w:szCs w:val="24"/>
              </w:rPr>
              <w:t>作者：排序/姓名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1</w:t>
            </w:r>
          </w:p>
        </w:tc>
        <w:tc>
          <w:tcPr>
            <w:tcW w:w="1373"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Materials</w:t>
            </w:r>
          </w:p>
        </w:tc>
        <w:tc>
          <w:tcPr>
            <w:tcW w:w="2288"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Preparation of Hydrophobic Modified Silica with Si69 and Its Reinforcing Mechanical Properties in Natural Rubber</w:t>
            </w:r>
          </w:p>
        </w:tc>
        <w:tc>
          <w:tcPr>
            <w:tcW w:w="9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2024, 17(13): 3131</w:t>
            </w:r>
          </w:p>
        </w:tc>
        <w:tc>
          <w:tcPr>
            <w:tcW w:w="865"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2024-6-26</w:t>
            </w:r>
          </w:p>
        </w:tc>
        <w:tc>
          <w:tcPr>
            <w:tcW w:w="1154"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SCI收录</w:t>
            </w:r>
          </w:p>
        </w:tc>
        <w:tc>
          <w:tcPr>
            <w:tcW w:w="2117" w:type="dxa"/>
            <w:vAlign w:val="center"/>
          </w:tcPr>
          <w:p>
            <w:pPr>
              <w:snapToGrid w:val="0"/>
              <w:jc w:val="center"/>
              <w:rPr>
                <w:rFonts w:ascii="仿宋" w:hAnsi="仿宋" w:eastAsia="仿宋" w:cs="仿宋"/>
                <w:color w:val="000000"/>
                <w:sz w:val="22"/>
              </w:rPr>
            </w:pPr>
            <w:r>
              <w:rPr>
                <w:rFonts w:hint="eastAsia" w:ascii="仿宋" w:hAnsi="仿宋" w:eastAsia="仿宋" w:cs="仿宋"/>
                <w:color w:val="000000"/>
                <w:sz w:val="22"/>
              </w:rPr>
              <w:t>通讯作者：1/Shengming Jin;</w:t>
            </w:r>
          </w:p>
          <w:p>
            <w:pPr>
              <w:snapToGrid w:val="0"/>
              <w:jc w:val="center"/>
              <w:rPr>
                <w:rFonts w:ascii="仿宋" w:hAnsi="仿宋" w:eastAsia="仿宋" w:cs="仿宋"/>
                <w:color w:val="000000"/>
                <w:sz w:val="22"/>
              </w:rPr>
            </w:pPr>
          </w:p>
          <w:p>
            <w:pPr>
              <w:snapToGrid w:val="0"/>
              <w:jc w:val="center"/>
              <w:rPr>
                <w:rFonts w:ascii="仿宋" w:hAnsi="仿宋" w:eastAsia="仿宋" w:cs="仿宋"/>
                <w:color w:val="000000"/>
                <w:sz w:val="22"/>
              </w:rPr>
            </w:pPr>
            <w:r>
              <w:rPr>
                <w:rFonts w:hint="eastAsia" w:ascii="仿宋" w:hAnsi="仿宋" w:eastAsia="仿宋" w:cs="仿宋"/>
                <w:color w:val="000000"/>
                <w:sz w:val="22"/>
              </w:rPr>
              <w:t>第一作者：2/Bo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w:t>
            </w:r>
          </w:p>
        </w:tc>
        <w:tc>
          <w:tcPr>
            <w:tcW w:w="1373"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Journal of Physical Chemistry C</w:t>
            </w:r>
          </w:p>
        </w:tc>
        <w:tc>
          <w:tcPr>
            <w:tcW w:w="2288"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Structure-Directing Effect on Silica Nanoparticle Growth in Sodium Silicate Solutions through Small-Angle X-ray Scattering</w:t>
            </w:r>
          </w:p>
        </w:tc>
        <w:tc>
          <w:tcPr>
            <w:tcW w:w="9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2023, 127(22):10585-10593</w:t>
            </w:r>
          </w:p>
        </w:tc>
        <w:tc>
          <w:tcPr>
            <w:tcW w:w="865"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2023-5-24</w:t>
            </w:r>
          </w:p>
        </w:tc>
        <w:tc>
          <w:tcPr>
            <w:tcW w:w="1154"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SCI收录</w:t>
            </w:r>
          </w:p>
        </w:tc>
        <w:tc>
          <w:tcPr>
            <w:tcW w:w="2117" w:type="dxa"/>
            <w:vAlign w:val="center"/>
          </w:tcPr>
          <w:p>
            <w:pPr>
              <w:snapToGrid w:val="0"/>
              <w:jc w:val="center"/>
              <w:rPr>
                <w:rFonts w:ascii="仿宋" w:hAnsi="仿宋" w:eastAsia="仿宋" w:cs="仿宋"/>
                <w:color w:val="000000"/>
                <w:sz w:val="22"/>
              </w:rPr>
            </w:pPr>
            <w:r>
              <w:rPr>
                <w:rFonts w:hint="eastAsia" w:ascii="仿宋" w:hAnsi="仿宋" w:eastAsia="仿宋" w:cs="仿宋"/>
                <w:color w:val="000000"/>
                <w:sz w:val="22"/>
              </w:rPr>
              <w:t>通讯作者：1/Shengming Jin; 2/Kun Liu;</w:t>
            </w:r>
          </w:p>
          <w:p>
            <w:pPr>
              <w:snapToGrid w:val="0"/>
              <w:jc w:val="center"/>
              <w:rPr>
                <w:rFonts w:ascii="仿宋" w:hAnsi="仿宋" w:eastAsia="仿宋" w:cs="仿宋"/>
                <w:color w:val="000000"/>
                <w:sz w:val="22"/>
              </w:rPr>
            </w:pPr>
          </w:p>
          <w:p>
            <w:pPr>
              <w:snapToGrid w:val="0"/>
              <w:jc w:val="center"/>
              <w:rPr>
                <w:rFonts w:ascii="仿宋" w:hAnsi="仿宋" w:eastAsia="仿宋" w:cs="仿宋"/>
                <w:color w:val="000000"/>
                <w:sz w:val="22"/>
              </w:rPr>
            </w:pPr>
            <w:r>
              <w:rPr>
                <w:rFonts w:hint="eastAsia" w:ascii="仿宋" w:hAnsi="仿宋" w:eastAsia="仿宋" w:cs="仿宋"/>
                <w:color w:val="000000"/>
                <w:sz w:val="22"/>
              </w:rPr>
              <w:t>第一作者：3/Guangyan 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3</w:t>
            </w:r>
          </w:p>
        </w:tc>
        <w:tc>
          <w:tcPr>
            <w:tcW w:w="1373"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Materials</w:t>
            </w:r>
          </w:p>
        </w:tc>
        <w:tc>
          <w:tcPr>
            <w:tcW w:w="2288"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Temperature-Driven Structural Evolution during Preparation of MCM-41 Mesoporous Silica</w:t>
            </w:r>
          </w:p>
        </w:tc>
        <w:tc>
          <w:tcPr>
            <w:tcW w:w="967"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2024, 17(8): 1711</w:t>
            </w:r>
          </w:p>
        </w:tc>
        <w:tc>
          <w:tcPr>
            <w:tcW w:w="865"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2024-4-9</w:t>
            </w:r>
          </w:p>
        </w:tc>
        <w:tc>
          <w:tcPr>
            <w:tcW w:w="1154" w:type="dxa"/>
            <w:vAlign w:val="center"/>
          </w:tcPr>
          <w:p>
            <w:pPr>
              <w:jc w:val="center"/>
              <w:rPr>
                <w:rFonts w:ascii="仿宋" w:hAnsi="仿宋" w:eastAsia="仿宋" w:cs="仿宋"/>
                <w:color w:val="000000"/>
                <w:sz w:val="22"/>
              </w:rPr>
            </w:pPr>
            <w:r>
              <w:rPr>
                <w:rFonts w:hint="eastAsia" w:ascii="仿宋" w:hAnsi="仿宋" w:eastAsia="仿宋" w:cs="仿宋"/>
                <w:color w:val="000000"/>
                <w:sz w:val="22"/>
              </w:rPr>
              <w:t>SCI收录</w:t>
            </w:r>
          </w:p>
        </w:tc>
        <w:tc>
          <w:tcPr>
            <w:tcW w:w="2117" w:type="dxa"/>
            <w:vAlign w:val="center"/>
          </w:tcPr>
          <w:p>
            <w:pPr>
              <w:snapToGrid w:val="0"/>
              <w:jc w:val="center"/>
              <w:rPr>
                <w:rFonts w:ascii="仿宋" w:hAnsi="仿宋" w:eastAsia="仿宋" w:cs="仿宋"/>
                <w:color w:val="000000"/>
                <w:sz w:val="22"/>
              </w:rPr>
            </w:pPr>
            <w:r>
              <w:rPr>
                <w:rFonts w:hint="eastAsia" w:ascii="仿宋" w:hAnsi="仿宋" w:eastAsia="仿宋" w:cs="仿宋"/>
                <w:color w:val="000000"/>
                <w:sz w:val="22"/>
              </w:rPr>
              <w:t>通讯作者：1/Shengming Jin;</w:t>
            </w:r>
          </w:p>
          <w:p>
            <w:pPr>
              <w:snapToGrid w:val="0"/>
              <w:ind w:left="220"/>
              <w:jc w:val="center"/>
              <w:rPr>
                <w:rFonts w:ascii="仿宋" w:hAnsi="仿宋" w:eastAsia="仿宋" w:cs="仿宋"/>
                <w:color w:val="000000"/>
                <w:sz w:val="22"/>
              </w:rPr>
            </w:pPr>
          </w:p>
          <w:p>
            <w:pPr>
              <w:snapToGrid w:val="0"/>
              <w:jc w:val="center"/>
              <w:rPr>
                <w:rFonts w:ascii="仿宋" w:hAnsi="仿宋" w:eastAsia="仿宋" w:cs="仿宋"/>
                <w:color w:val="000000"/>
                <w:sz w:val="22"/>
              </w:rPr>
            </w:pPr>
            <w:r>
              <w:rPr>
                <w:rFonts w:hint="eastAsia" w:ascii="仿宋" w:hAnsi="仿宋" w:eastAsia="仿宋" w:cs="仿宋"/>
                <w:color w:val="000000"/>
                <w:sz w:val="22"/>
              </w:rPr>
              <w:t>第一作者：2/Tao Xu;</w:t>
            </w:r>
          </w:p>
          <w:p>
            <w:pPr>
              <w:snapToGrid w:val="0"/>
              <w:ind w:left="220"/>
              <w:jc w:val="center"/>
              <w:rPr>
                <w:rFonts w:ascii="仿宋" w:hAnsi="仿宋" w:eastAsia="仿宋" w:cs="仿宋"/>
                <w:color w:val="000000"/>
                <w:sz w:val="22"/>
              </w:rPr>
            </w:pPr>
          </w:p>
          <w:p>
            <w:pPr>
              <w:snapToGrid w:val="0"/>
              <w:jc w:val="center"/>
              <w:rPr>
                <w:rFonts w:ascii="仿宋" w:hAnsi="仿宋" w:eastAsia="仿宋" w:cs="仿宋"/>
                <w:color w:val="000000"/>
                <w:sz w:val="22"/>
              </w:rPr>
            </w:pPr>
            <w:r>
              <w:rPr>
                <w:rFonts w:hint="eastAsia" w:ascii="仿宋" w:hAnsi="仿宋" w:eastAsia="仿宋" w:cs="仿宋"/>
                <w:color w:val="000000"/>
                <w:sz w:val="22"/>
              </w:rPr>
              <w:t>作者：3/Kuixin Cui;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4</w:t>
            </w:r>
          </w:p>
        </w:tc>
        <w:tc>
          <w:tcPr>
            <w:tcW w:w="1373"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橡胶科技</w:t>
            </w:r>
          </w:p>
        </w:tc>
        <w:tc>
          <w:tcPr>
            <w:tcW w:w="2288"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硅烷偶联剂TPTS和表面活性剂PEG-400协同改性白炭黑/天然橡胶复合材料的制备及性能研究</w:t>
            </w:r>
          </w:p>
        </w:tc>
        <w:tc>
          <w:tcPr>
            <w:tcW w:w="967" w:type="dxa"/>
            <w:vAlign w:val="center"/>
          </w:tcPr>
          <w:p>
            <w:pPr>
              <w:jc w:val="center"/>
              <w:rPr>
                <w:rFonts w:ascii="仿宋" w:hAnsi="仿宋" w:eastAsia="仿宋" w:cs="Times New Roman"/>
                <w:color w:val="000000"/>
                <w:sz w:val="22"/>
              </w:rPr>
            </w:pPr>
            <w:r>
              <w:rPr>
                <w:rFonts w:hint="eastAsia" w:ascii="仿宋" w:hAnsi="仿宋" w:eastAsia="仿宋" w:cs="Times New Roman"/>
                <w:color w:val="000000"/>
                <w:sz w:val="22"/>
              </w:rPr>
              <w:t>2023,21(03):115-122</w:t>
            </w:r>
          </w:p>
        </w:tc>
        <w:tc>
          <w:tcPr>
            <w:tcW w:w="865"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2023-</w:t>
            </w:r>
            <w:r>
              <w:rPr>
                <w:rFonts w:hint="eastAsia" w:ascii="仿宋" w:hAnsi="仿宋" w:eastAsia="仿宋" w:cs="Times New Roman"/>
                <w:color w:val="000000"/>
                <w:sz w:val="22"/>
              </w:rPr>
              <w:t>3</w:t>
            </w:r>
            <w:r>
              <w:rPr>
                <w:rFonts w:ascii="仿宋" w:hAnsi="仿宋" w:eastAsia="仿宋" w:cs="Times New Roman"/>
                <w:color w:val="000000"/>
                <w:sz w:val="22"/>
              </w:rPr>
              <w:t>-15</w:t>
            </w:r>
          </w:p>
        </w:tc>
        <w:tc>
          <w:tcPr>
            <w:tcW w:w="1154" w:type="dxa"/>
            <w:vAlign w:val="center"/>
          </w:tcPr>
          <w:p>
            <w:pPr>
              <w:jc w:val="center"/>
              <w:rPr>
                <w:rFonts w:ascii="仿宋" w:hAnsi="仿宋" w:eastAsia="仿宋" w:cs="Times New Roman"/>
                <w:color w:val="000000"/>
                <w:sz w:val="22"/>
              </w:rPr>
            </w:pPr>
            <w:r>
              <w:rPr>
                <w:rFonts w:ascii="仿宋" w:hAnsi="仿宋" w:eastAsia="仿宋" w:cs="Times New Roman"/>
                <w:color w:val="000000"/>
                <w:sz w:val="22"/>
              </w:rPr>
              <w:t>其他</w:t>
            </w:r>
          </w:p>
        </w:tc>
        <w:tc>
          <w:tcPr>
            <w:tcW w:w="2117" w:type="dxa"/>
            <w:vAlign w:val="center"/>
          </w:tcPr>
          <w:p>
            <w:pPr>
              <w:snapToGrid w:val="0"/>
              <w:jc w:val="center"/>
              <w:rPr>
                <w:rFonts w:ascii="仿宋" w:hAnsi="仿宋" w:eastAsia="仿宋" w:cs="Times New Roman"/>
                <w:color w:val="000000"/>
                <w:sz w:val="22"/>
              </w:rPr>
            </w:pPr>
            <w:r>
              <w:rPr>
                <w:rFonts w:ascii="仿宋" w:hAnsi="仿宋" w:eastAsia="仿宋" w:cs="Times New Roman"/>
                <w:color w:val="000000"/>
                <w:sz w:val="22"/>
              </w:rPr>
              <w:t>通讯作者：</w:t>
            </w:r>
            <w:r>
              <w:rPr>
                <w:rFonts w:hint="eastAsia" w:ascii="仿宋" w:hAnsi="仿宋" w:eastAsia="仿宋" w:cs="Times New Roman"/>
                <w:color w:val="000000"/>
                <w:sz w:val="22"/>
              </w:rPr>
              <w:t>1</w:t>
            </w:r>
            <w:r>
              <w:rPr>
                <w:rFonts w:ascii="仿宋" w:hAnsi="仿宋" w:eastAsia="仿宋" w:cs="Times New Roman"/>
                <w:color w:val="000000"/>
                <w:sz w:val="22"/>
              </w:rPr>
              <w:t>/</w:t>
            </w:r>
            <w:r>
              <w:rPr>
                <w:rFonts w:hint="eastAsia" w:ascii="仿宋" w:hAnsi="仿宋" w:eastAsia="仿宋" w:cs="Times New Roman"/>
                <w:color w:val="000000"/>
                <w:sz w:val="22"/>
              </w:rPr>
              <w:t>陈登龙</w:t>
            </w:r>
          </w:p>
          <w:p>
            <w:pPr>
              <w:snapToGrid w:val="0"/>
              <w:jc w:val="center"/>
              <w:rPr>
                <w:rFonts w:ascii="仿宋" w:hAnsi="仿宋" w:eastAsia="仿宋" w:cs="Times New Roman"/>
                <w:color w:val="000000"/>
                <w:sz w:val="22"/>
              </w:rPr>
            </w:pPr>
          </w:p>
          <w:p>
            <w:pPr>
              <w:snapToGrid w:val="0"/>
              <w:jc w:val="center"/>
              <w:rPr>
                <w:rFonts w:ascii="仿宋" w:hAnsi="仿宋" w:eastAsia="仿宋" w:cs="Times New Roman"/>
                <w:color w:val="000000"/>
                <w:sz w:val="22"/>
              </w:rPr>
            </w:pPr>
            <w:r>
              <w:rPr>
                <w:rFonts w:ascii="仿宋" w:hAnsi="仿宋" w:eastAsia="仿宋" w:cs="Times New Roman"/>
                <w:color w:val="000000"/>
                <w:sz w:val="22"/>
              </w:rPr>
              <w:t>第一作者：</w:t>
            </w:r>
            <w:r>
              <w:rPr>
                <w:rFonts w:hint="eastAsia" w:ascii="仿宋" w:hAnsi="仿宋" w:eastAsia="仿宋" w:cs="Times New Roman"/>
                <w:color w:val="000000"/>
                <w:sz w:val="22"/>
              </w:rPr>
              <w:t>2</w:t>
            </w:r>
            <w:r>
              <w:rPr>
                <w:rFonts w:ascii="仿宋" w:hAnsi="仿宋" w:eastAsia="仿宋" w:cs="Times New Roman"/>
                <w:color w:val="000000"/>
                <w:sz w:val="22"/>
              </w:rPr>
              <w:t>/</w:t>
            </w:r>
            <w:r>
              <w:rPr>
                <w:rFonts w:hint="eastAsia" w:ascii="仿宋" w:hAnsi="仿宋" w:eastAsia="仿宋" w:cs="Times New Roman"/>
                <w:color w:val="000000"/>
                <w:sz w:val="22"/>
              </w:rPr>
              <w:t>孙宇鹏</w:t>
            </w:r>
          </w:p>
          <w:p>
            <w:pPr>
              <w:snapToGrid w:val="0"/>
              <w:jc w:val="center"/>
              <w:rPr>
                <w:rFonts w:ascii="仿宋" w:hAnsi="仿宋" w:eastAsia="仿宋" w:cs="Times New Roman"/>
                <w:color w:val="000000"/>
                <w:sz w:val="22"/>
              </w:rPr>
            </w:pPr>
          </w:p>
          <w:p>
            <w:pPr>
              <w:snapToGrid w:val="0"/>
              <w:jc w:val="center"/>
              <w:rPr>
                <w:rFonts w:ascii="仿宋" w:hAnsi="仿宋" w:eastAsia="仿宋" w:cs="Times New Roman"/>
                <w:color w:val="000000"/>
                <w:sz w:val="22"/>
              </w:rPr>
            </w:pPr>
            <w:r>
              <w:rPr>
                <w:rFonts w:ascii="仿宋" w:hAnsi="仿宋" w:eastAsia="仿宋" w:cs="Times New Roman"/>
                <w:color w:val="000000"/>
                <w:sz w:val="22"/>
              </w:rPr>
              <w:t>作者：</w:t>
            </w:r>
            <w:r>
              <w:rPr>
                <w:rFonts w:hint="eastAsia" w:ascii="仿宋" w:hAnsi="仿宋" w:eastAsia="仿宋" w:cs="Times New Roman"/>
                <w:color w:val="000000"/>
                <w:sz w:val="22"/>
              </w:rPr>
              <w:t>3</w:t>
            </w:r>
            <w:r>
              <w:rPr>
                <w:rFonts w:ascii="仿宋" w:hAnsi="仿宋" w:eastAsia="仿宋" w:cs="Times New Roman"/>
                <w:color w:val="000000"/>
                <w:sz w:val="22"/>
              </w:rPr>
              <w:t>/</w:t>
            </w:r>
            <w:r>
              <w:rPr>
                <w:rFonts w:hint="eastAsia" w:ascii="仿宋" w:hAnsi="仿宋" w:eastAsia="仿宋" w:cs="Times New Roman"/>
                <w:color w:val="000000"/>
                <w:sz w:val="22"/>
              </w:rPr>
              <w:t>武智鹏；4</w:t>
            </w:r>
            <w:r>
              <w:rPr>
                <w:rFonts w:ascii="仿宋" w:hAnsi="仿宋" w:eastAsia="仿宋" w:cs="Times New Roman"/>
                <w:color w:val="000000"/>
                <w:sz w:val="22"/>
              </w:rPr>
              <w:t>/</w:t>
            </w:r>
            <w:r>
              <w:rPr>
                <w:rFonts w:hint="eastAsia" w:ascii="仿宋" w:hAnsi="仿宋" w:eastAsia="仿宋" w:cs="Times New Roman"/>
                <w:color w:val="000000"/>
                <w:sz w:val="22"/>
              </w:rPr>
              <w:t>陈晓峰；5</w:t>
            </w:r>
            <w:r>
              <w:rPr>
                <w:rFonts w:ascii="仿宋" w:hAnsi="仿宋" w:eastAsia="仿宋" w:cs="Times New Roman"/>
                <w:color w:val="000000"/>
                <w:sz w:val="22"/>
              </w:rPr>
              <w:t>/</w:t>
            </w:r>
            <w:r>
              <w:rPr>
                <w:rFonts w:hint="eastAsia" w:ascii="仿宋" w:hAnsi="仿宋" w:eastAsia="仿宋" w:cs="Times New Roman"/>
                <w:color w:val="000000"/>
                <w:sz w:val="22"/>
              </w:rPr>
              <w:t>吴婷婷；6</w:t>
            </w:r>
            <w:r>
              <w:rPr>
                <w:rFonts w:ascii="仿宋" w:hAnsi="仿宋" w:eastAsia="仿宋" w:cs="Times New Roman"/>
                <w:color w:val="000000"/>
                <w:sz w:val="22"/>
              </w:rPr>
              <w:t>/</w:t>
            </w:r>
            <w:r>
              <w:rPr>
                <w:rFonts w:hint="eastAsia" w:ascii="仿宋" w:hAnsi="仿宋" w:eastAsia="仿宋" w:cs="Times New Roman"/>
                <w:color w:val="000000"/>
                <w:sz w:val="22"/>
              </w:rPr>
              <w:t>曾土儿</w:t>
            </w:r>
          </w:p>
        </w:tc>
      </w:tr>
    </w:tbl>
    <w:p>
      <w:pPr>
        <w:spacing w:before="156" w:beforeLines="50" w:line="50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18"/>
    <w:rsid w:val="00000597"/>
    <w:rsid w:val="00000E92"/>
    <w:rsid w:val="00003348"/>
    <w:rsid w:val="0000352B"/>
    <w:rsid w:val="00003E58"/>
    <w:rsid w:val="000079C5"/>
    <w:rsid w:val="00011510"/>
    <w:rsid w:val="0001185D"/>
    <w:rsid w:val="00011A7E"/>
    <w:rsid w:val="00013E08"/>
    <w:rsid w:val="0001620B"/>
    <w:rsid w:val="00021215"/>
    <w:rsid w:val="00022D37"/>
    <w:rsid w:val="000252E2"/>
    <w:rsid w:val="000256C0"/>
    <w:rsid w:val="00026CCA"/>
    <w:rsid w:val="0002718A"/>
    <w:rsid w:val="00030DE8"/>
    <w:rsid w:val="00030F44"/>
    <w:rsid w:val="000312ED"/>
    <w:rsid w:val="00031621"/>
    <w:rsid w:val="00040B99"/>
    <w:rsid w:val="00040F95"/>
    <w:rsid w:val="0004169E"/>
    <w:rsid w:val="0004332A"/>
    <w:rsid w:val="00043EA1"/>
    <w:rsid w:val="00044368"/>
    <w:rsid w:val="00045BE6"/>
    <w:rsid w:val="00053B38"/>
    <w:rsid w:val="00054CA6"/>
    <w:rsid w:val="00056E74"/>
    <w:rsid w:val="000578B3"/>
    <w:rsid w:val="000600BB"/>
    <w:rsid w:val="00061282"/>
    <w:rsid w:val="00064A61"/>
    <w:rsid w:val="000661AF"/>
    <w:rsid w:val="000670FD"/>
    <w:rsid w:val="000673FD"/>
    <w:rsid w:val="00071C44"/>
    <w:rsid w:val="00072868"/>
    <w:rsid w:val="00072F09"/>
    <w:rsid w:val="00074627"/>
    <w:rsid w:val="00074D7D"/>
    <w:rsid w:val="00076930"/>
    <w:rsid w:val="00076F0E"/>
    <w:rsid w:val="00077170"/>
    <w:rsid w:val="000775A0"/>
    <w:rsid w:val="00080201"/>
    <w:rsid w:val="0008216E"/>
    <w:rsid w:val="00083FFC"/>
    <w:rsid w:val="00084C03"/>
    <w:rsid w:val="00087E91"/>
    <w:rsid w:val="00091868"/>
    <w:rsid w:val="000953B5"/>
    <w:rsid w:val="00096052"/>
    <w:rsid w:val="000A0AE3"/>
    <w:rsid w:val="000A1246"/>
    <w:rsid w:val="000A267D"/>
    <w:rsid w:val="000A41A7"/>
    <w:rsid w:val="000A611E"/>
    <w:rsid w:val="000A6F74"/>
    <w:rsid w:val="000B272E"/>
    <w:rsid w:val="000B4089"/>
    <w:rsid w:val="000B42C8"/>
    <w:rsid w:val="000B546B"/>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8D8"/>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6ED0"/>
    <w:rsid w:val="00170736"/>
    <w:rsid w:val="00174062"/>
    <w:rsid w:val="00180345"/>
    <w:rsid w:val="0018390D"/>
    <w:rsid w:val="00183FCA"/>
    <w:rsid w:val="0018420B"/>
    <w:rsid w:val="0018544A"/>
    <w:rsid w:val="001859C2"/>
    <w:rsid w:val="00192680"/>
    <w:rsid w:val="0019550F"/>
    <w:rsid w:val="00197476"/>
    <w:rsid w:val="001A0415"/>
    <w:rsid w:val="001A1D41"/>
    <w:rsid w:val="001A22F4"/>
    <w:rsid w:val="001A2D38"/>
    <w:rsid w:val="001A45D8"/>
    <w:rsid w:val="001B7A3B"/>
    <w:rsid w:val="001C04E2"/>
    <w:rsid w:val="001C0629"/>
    <w:rsid w:val="001C12E7"/>
    <w:rsid w:val="001C16C8"/>
    <w:rsid w:val="001C1B37"/>
    <w:rsid w:val="001C21B9"/>
    <w:rsid w:val="001C3962"/>
    <w:rsid w:val="001D24F3"/>
    <w:rsid w:val="001D3746"/>
    <w:rsid w:val="001D4664"/>
    <w:rsid w:val="001D601A"/>
    <w:rsid w:val="001E74D9"/>
    <w:rsid w:val="001F79A0"/>
    <w:rsid w:val="00200A37"/>
    <w:rsid w:val="00200BD5"/>
    <w:rsid w:val="00202323"/>
    <w:rsid w:val="002066C4"/>
    <w:rsid w:val="00207E6D"/>
    <w:rsid w:val="00215778"/>
    <w:rsid w:val="00215E04"/>
    <w:rsid w:val="00217006"/>
    <w:rsid w:val="00224367"/>
    <w:rsid w:val="00224441"/>
    <w:rsid w:val="0022449F"/>
    <w:rsid w:val="002251D7"/>
    <w:rsid w:val="00225CC7"/>
    <w:rsid w:val="0022658E"/>
    <w:rsid w:val="00226CBF"/>
    <w:rsid w:val="002271C6"/>
    <w:rsid w:val="00230CA4"/>
    <w:rsid w:val="00234A60"/>
    <w:rsid w:val="00236FC7"/>
    <w:rsid w:val="00237BA1"/>
    <w:rsid w:val="00242548"/>
    <w:rsid w:val="002426F9"/>
    <w:rsid w:val="002440F9"/>
    <w:rsid w:val="00244449"/>
    <w:rsid w:val="00244A62"/>
    <w:rsid w:val="002477CE"/>
    <w:rsid w:val="00250157"/>
    <w:rsid w:val="00253815"/>
    <w:rsid w:val="0025571D"/>
    <w:rsid w:val="002562CD"/>
    <w:rsid w:val="0025701C"/>
    <w:rsid w:val="00257884"/>
    <w:rsid w:val="00261970"/>
    <w:rsid w:val="002627EB"/>
    <w:rsid w:val="00263516"/>
    <w:rsid w:val="00264363"/>
    <w:rsid w:val="00270B09"/>
    <w:rsid w:val="00271DF6"/>
    <w:rsid w:val="00272997"/>
    <w:rsid w:val="00277193"/>
    <w:rsid w:val="00277BE0"/>
    <w:rsid w:val="00280946"/>
    <w:rsid w:val="00282297"/>
    <w:rsid w:val="00282AFA"/>
    <w:rsid w:val="00283442"/>
    <w:rsid w:val="0028448A"/>
    <w:rsid w:val="0028454C"/>
    <w:rsid w:val="00284B4F"/>
    <w:rsid w:val="00292901"/>
    <w:rsid w:val="0029427B"/>
    <w:rsid w:val="002946F9"/>
    <w:rsid w:val="00295E1A"/>
    <w:rsid w:val="00296A1A"/>
    <w:rsid w:val="00296BAB"/>
    <w:rsid w:val="00297508"/>
    <w:rsid w:val="00297FE4"/>
    <w:rsid w:val="002A2FCD"/>
    <w:rsid w:val="002A34D2"/>
    <w:rsid w:val="002A469A"/>
    <w:rsid w:val="002A57C6"/>
    <w:rsid w:val="002A65DB"/>
    <w:rsid w:val="002B1714"/>
    <w:rsid w:val="002B1A5F"/>
    <w:rsid w:val="002B1A9D"/>
    <w:rsid w:val="002B75E1"/>
    <w:rsid w:val="002B760C"/>
    <w:rsid w:val="002C0AF4"/>
    <w:rsid w:val="002C1266"/>
    <w:rsid w:val="002C3B66"/>
    <w:rsid w:val="002C58C1"/>
    <w:rsid w:val="002C59F8"/>
    <w:rsid w:val="002C649E"/>
    <w:rsid w:val="002C6D57"/>
    <w:rsid w:val="002D27CA"/>
    <w:rsid w:val="002D2F2E"/>
    <w:rsid w:val="002D420D"/>
    <w:rsid w:val="002D4CC1"/>
    <w:rsid w:val="002D5645"/>
    <w:rsid w:val="002D582B"/>
    <w:rsid w:val="002D6358"/>
    <w:rsid w:val="002D756F"/>
    <w:rsid w:val="002E144A"/>
    <w:rsid w:val="002E32B4"/>
    <w:rsid w:val="002E3608"/>
    <w:rsid w:val="002E4CE6"/>
    <w:rsid w:val="002E5314"/>
    <w:rsid w:val="002E70BD"/>
    <w:rsid w:val="002F0322"/>
    <w:rsid w:val="002F0D47"/>
    <w:rsid w:val="002F1D92"/>
    <w:rsid w:val="002F4415"/>
    <w:rsid w:val="002F49A6"/>
    <w:rsid w:val="002F5691"/>
    <w:rsid w:val="002F6240"/>
    <w:rsid w:val="002F6580"/>
    <w:rsid w:val="002F72FB"/>
    <w:rsid w:val="00302BE3"/>
    <w:rsid w:val="0030655E"/>
    <w:rsid w:val="003110F1"/>
    <w:rsid w:val="0031213F"/>
    <w:rsid w:val="00313A39"/>
    <w:rsid w:val="00315024"/>
    <w:rsid w:val="00315425"/>
    <w:rsid w:val="00317061"/>
    <w:rsid w:val="00321A45"/>
    <w:rsid w:val="0032210E"/>
    <w:rsid w:val="00322504"/>
    <w:rsid w:val="00324A59"/>
    <w:rsid w:val="00324BB6"/>
    <w:rsid w:val="003268BC"/>
    <w:rsid w:val="00327B7A"/>
    <w:rsid w:val="00331411"/>
    <w:rsid w:val="003334B8"/>
    <w:rsid w:val="00333F3D"/>
    <w:rsid w:val="003341D2"/>
    <w:rsid w:val="0033456D"/>
    <w:rsid w:val="00335CEB"/>
    <w:rsid w:val="00335DF9"/>
    <w:rsid w:val="00336926"/>
    <w:rsid w:val="00336970"/>
    <w:rsid w:val="00342CE2"/>
    <w:rsid w:val="0034470D"/>
    <w:rsid w:val="003459FB"/>
    <w:rsid w:val="003500D0"/>
    <w:rsid w:val="00350BB2"/>
    <w:rsid w:val="003510D4"/>
    <w:rsid w:val="00351BC3"/>
    <w:rsid w:val="00352506"/>
    <w:rsid w:val="003549CF"/>
    <w:rsid w:val="0036033A"/>
    <w:rsid w:val="00360A9F"/>
    <w:rsid w:val="00371278"/>
    <w:rsid w:val="003715BF"/>
    <w:rsid w:val="0037339F"/>
    <w:rsid w:val="00373E18"/>
    <w:rsid w:val="00374D1A"/>
    <w:rsid w:val="003753F4"/>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A2189"/>
    <w:rsid w:val="003B38CB"/>
    <w:rsid w:val="003B5922"/>
    <w:rsid w:val="003C4C86"/>
    <w:rsid w:val="003C4F12"/>
    <w:rsid w:val="003C58FB"/>
    <w:rsid w:val="003C5FF7"/>
    <w:rsid w:val="003C675E"/>
    <w:rsid w:val="003C770F"/>
    <w:rsid w:val="003D020E"/>
    <w:rsid w:val="003D12D2"/>
    <w:rsid w:val="003D26AD"/>
    <w:rsid w:val="003D3187"/>
    <w:rsid w:val="003D3D6E"/>
    <w:rsid w:val="003D47C5"/>
    <w:rsid w:val="003E1066"/>
    <w:rsid w:val="003E37FF"/>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ECF"/>
    <w:rsid w:val="00477353"/>
    <w:rsid w:val="0047752C"/>
    <w:rsid w:val="00481393"/>
    <w:rsid w:val="004821A5"/>
    <w:rsid w:val="0048601D"/>
    <w:rsid w:val="00486063"/>
    <w:rsid w:val="00487E92"/>
    <w:rsid w:val="004903C9"/>
    <w:rsid w:val="00490B86"/>
    <w:rsid w:val="004911F3"/>
    <w:rsid w:val="00492029"/>
    <w:rsid w:val="00492B79"/>
    <w:rsid w:val="00492FE9"/>
    <w:rsid w:val="0049324B"/>
    <w:rsid w:val="00493380"/>
    <w:rsid w:val="00494367"/>
    <w:rsid w:val="0049491C"/>
    <w:rsid w:val="0049652B"/>
    <w:rsid w:val="00496C5C"/>
    <w:rsid w:val="00496FB8"/>
    <w:rsid w:val="004971A2"/>
    <w:rsid w:val="004A1651"/>
    <w:rsid w:val="004A3451"/>
    <w:rsid w:val="004A41D5"/>
    <w:rsid w:val="004A4995"/>
    <w:rsid w:val="004A4D63"/>
    <w:rsid w:val="004A5B8D"/>
    <w:rsid w:val="004A67CB"/>
    <w:rsid w:val="004A6FD5"/>
    <w:rsid w:val="004B05FA"/>
    <w:rsid w:val="004B5877"/>
    <w:rsid w:val="004B6E45"/>
    <w:rsid w:val="004B75EC"/>
    <w:rsid w:val="004C0448"/>
    <w:rsid w:val="004C0720"/>
    <w:rsid w:val="004C072B"/>
    <w:rsid w:val="004C20BA"/>
    <w:rsid w:val="004C2842"/>
    <w:rsid w:val="004C2BE8"/>
    <w:rsid w:val="004C6C1F"/>
    <w:rsid w:val="004C7112"/>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E789B"/>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6E84"/>
    <w:rsid w:val="00516FC1"/>
    <w:rsid w:val="0052279E"/>
    <w:rsid w:val="0052631D"/>
    <w:rsid w:val="005270B1"/>
    <w:rsid w:val="00527F91"/>
    <w:rsid w:val="00531418"/>
    <w:rsid w:val="00532640"/>
    <w:rsid w:val="005331C1"/>
    <w:rsid w:val="0053453D"/>
    <w:rsid w:val="00534C53"/>
    <w:rsid w:val="00540771"/>
    <w:rsid w:val="005436D7"/>
    <w:rsid w:val="00543DD7"/>
    <w:rsid w:val="00544051"/>
    <w:rsid w:val="005441B4"/>
    <w:rsid w:val="005526DC"/>
    <w:rsid w:val="0055646A"/>
    <w:rsid w:val="0056298B"/>
    <w:rsid w:val="00564411"/>
    <w:rsid w:val="005677C1"/>
    <w:rsid w:val="00572BB3"/>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2383"/>
    <w:rsid w:val="005D5CBF"/>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73A9"/>
    <w:rsid w:val="00607D50"/>
    <w:rsid w:val="006117C7"/>
    <w:rsid w:val="006124C4"/>
    <w:rsid w:val="006138D3"/>
    <w:rsid w:val="00613A7B"/>
    <w:rsid w:val="00615B32"/>
    <w:rsid w:val="006164CD"/>
    <w:rsid w:val="006169BB"/>
    <w:rsid w:val="00617E6E"/>
    <w:rsid w:val="006207DE"/>
    <w:rsid w:val="006227E6"/>
    <w:rsid w:val="006238C6"/>
    <w:rsid w:val="00624B80"/>
    <w:rsid w:val="00625788"/>
    <w:rsid w:val="00626B56"/>
    <w:rsid w:val="006276E4"/>
    <w:rsid w:val="00627774"/>
    <w:rsid w:val="00631286"/>
    <w:rsid w:val="006322CC"/>
    <w:rsid w:val="00633482"/>
    <w:rsid w:val="00634579"/>
    <w:rsid w:val="006402A7"/>
    <w:rsid w:val="00640FBB"/>
    <w:rsid w:val="006410BF"/>
    <w:rsid w:val="006410C2"/>
    <w:rsid w:val="006417CE"/>
    <w:rsid w:val="00642E63"/>
    <w:rsid w:val="00643FE2"/>
    <w:rsid w:val="00644183"/>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907EE"/>
    <w:rsid w:val="006909A6"/>
    <w:rsid w:val="00691FBA"/>
    <w:rsid w:val="00692A41"/>
    <w:rsid w:val="00692EF3"/>
    <w:rsid w:val="00693D47"/>
    <w:rsid w:val="00693F71"/>
    <w:rsid w:val="006940AD"/>
    <w:rsid w:val="0069567D"/>
    <w:rsid w:val="00695A99"/>
    <w:rsid w:val="006973AB"/>
    <w:rsid w:val="006A0DB9"/>
    <w:rsid w:val="006A28E5"/>
    <w:rsid w:val="006A2EEF"/>
    <w:rsid w:val="006A319D"/>
    <w:rsid w:val="006A3CDD"/>
    <w:rsid w:val="006A504C"/>
    <w:rsid w:val="006B0798"/>
    <w:rsid w:val="006B2CC2"/>
    <w:rsid w:val="006B3DBF"/>
    <w:rsid w:val="006B6D42"/>
    <w:rsid w:val="006B775D"/>
    <w:rsid w:val="006C1232"/>
    <w:rsid w:val="006C181E"/>
    <w:rsid w:val="006C2850"/>
    <w:rsid w:val="006C3911"/>
    <w:rsid w:val="006C4567"/>
    <w:rsid w:val="006C542D"/>
    <w:rsid w:val="006C75AE"/>
    <w:rsid w:val="006D00A4"/>
    <w:rsid w:val="006D0782"/>
    <w:rsid w:val="006D1041"/>
    <w:rsid w:val="006D1D0F"/>
    <w:rsid w:val="006D24B4"/>
    <w:rsid w:val="006D766E"/>
    <w:rsid w:val="006E0FFA"/>
    <w:rsid w:val="006E38F5"/>
    <w:rsid w:val="006E4B8F"/>
    <w:rsid w:val="006E6758"/>
    <w:rsid w:val="006E7643"/>
    <w:rsid w:val="006E78F1"/>
    <w:rsid w:val="006F6DA6"/>
    <w:rsid w:val="0070056B"/>
    <w:rsid w:val="0070342A"/>
    <w:rsid w:val="00704B0C"/>
    <w:rsid w:val="00706C33"/>
    <w:rsid w:val="00707C2A"/>
    <w:rsid w:val="00707DE0"/>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87021"/>
    <w:rsid w:val="00791BDB"/>
    <w:rsid w:val="0079374E"/>
    <w:rsid w:val="00793EEA"/>
    <w:rsid w:val="00794735"/>
    <w:rsid w:val="0079639E"/>
    <w:rsid w:val="00796F03"/>
    <w:rsid w:val="007A15A9"/>
    <w:rsid w:val="007A186F"/>
    <w:rsid w:val="007A1DD3"/>
    <w:rsid w:val="007A2603"/>
    <w:rsid w:val="007A287A"/>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4621"/>
    <w:rsid w:val="007D6ED9"/>
    <w:rsid w:val="007D750B"/>
    <w:rsid w:val="007D7BD2"/>
    <w:rsid w:val="007E0AF8"/>
    <w:rsid w:val="007E119B"/>
    <w:rsid w:val="007E1DB2"/>
    <w:rsid w:val="007E3E66"/>
    <w:rsid w:val="007E53DC"/>
    <w:rsid w:val="007E618B"/>
    <w:rsid w:val="007E6680"/>
    <w:rsid w:val="007F0EAF"/>
    <w:rsid w:val="007F3868"/>
    <w:rsid w:val="007F3B50"/>
    <w:rsid w:val="007F3B60"/>
    <w:rsid w:val="007F3D38"/>
    <w:rsid w:val="00802C01"/>
    <w:rsid w:val="00802FC5"/>
    <w:rsid w:val="00803A42"/>
    <w:rsid w:val="0080480C"/>
    <w:rsid w:val="00805A72"/>
    <w:rsid w:val="008065BE"/>
    <w:rsid w:val="00807FA9"/>
    <w:rsid w:val="00810D6B"/>
    <w:rsid w:val="00812C0E"/>
    <w:rsid w:val="008133C0"/>
    <w:rsid w:val="00813687"/>
    <w:rsid w:val="00814495"/>
    <w:rsid w:val="00814681"/>
    <w:rsid w:val="008155B3"/>
    <w:rsid w:val="00815F4C"/>
    <w:rsid w:val="00817296"/>
    <w:rsid w:val="00817486"/>
    <w:rsid w:val="00820069"/>
    <w:rsid w:val="00820A1F"/>
    <w:rsid w:val="00825379"/>
    <w:rsid w:val="00827184"/>
    <w:rsid w:val="008274A4"/>
    <w:rsid w:val="008305FD"/>
    <w:rsid w:val="008340F0"/>
    <w:rsid w:val="008358A4"/>
    <w:rsid w:val="00836683"/>
    <w:rsid w:val="00836976"/>
    <w:rsid w:val="0083713F"/>
    <w:rsid w:val="008407E1"/>
    <w:rsid w:val="00842283"/>
    <w:rsid w:val="00842A28"/>
    <w:rsid w:val="00843055"/>
    <w:rsid w:val="00843177"/>
    <w:rsid w:val="00845C18"/>
    <w:rsid w:val="00846402"/>
    <w:rsid w:val="00847DF3"/>
    <w:rsid w:val="00851C3B"/>
    <w:rsid w:val="00853846"/>
    <w:rsid w:val="008547BF"/>
    <w:rsid w:val="0085572E"/>
    <w:rsid w:val="008574E1"/>
    <w:rsid w:val="00862B94"/>
    <w:rsid w:val="008657FB"/>
    <w:rsid w:val="0086604E"/>
    <w:rsid w:val="008666C0"/>
    <w:rsid w:val="00873BE6"/>
    <w:rsid w:val="00874D84"/>
    <w:rsid w:val="008775BA"/>
    <w:rsid w:val="00877987"/>
    <w:rsid w:val="00881432"/>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FE8"/>
    <w:rsid w:val="008C4A07"/>
    <w:rsid w:val="008C63E6"/>
    <w:rsid w:val="008D3419"/>
    <w:rsid w:val="008D4099"/>
    <w:rsid w:val="008D4529"/>
    <w:rsid w:val="008D49A6"/>
    <w:rsid w:val="008E00D4"/>
    <w:rsid w:val="008E0335"/>
    <w:rsid w:val="008E57E7"/>
    <w:rsid w:val="008E5EBF"/>
    <w:rsid w:val="008E5F4B"/>
    <w:rsid w:val="008E6757"/>
    <w:rsid w:val="008E68FF"/>
    <w:rsid w:val="008E773D"/>
    <w:rsid w:val="008F12BA"/>
    <w:rsid w:val="008F38C8"/>
    <w:rsid w:val="008F4F09"/>
    <w:rsid w:val="008F5241"/>
    <w:rsid w:val="008F6949"/>
    <w:rsid w:val="00903E14"/>
    <w:rsid w:val="00904667"/>
    <w:rsid w:val="0090525A"/>
    <w:rsid w:val="00905316"/>
    <w:rsid w:val="0090686F"/>
    <w:rsid w:val="00906C81"/>
    <w:rsid w:val="00912C15"/>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3310"/>
    <w:rsid w:val="00965536"/>
    <w:rsid w:val="00967207"/>
    <w:rsid w:val="00971801"/>
    <w:rsid w:val="0097263F"/>
    <w:rsid w:val="009730C2"/>
    <w:rsid w:val="009735E0"/>
    <w:rsid w:val="00976339"/>
    <w:rsid w:val="0098103A"/>
    <w:rsid w:val="0098288C"/>
    <w:rsid w:val="00982AD2"/>
    <w:rsid w:val="00982F59"/>
    <w:rsid w:val="00983B88"/>
    <w:rsid w:val="00984589"/>
    <w:rsid w:val="00984C8C"/>
    <w:rsid w:val="00984D81"/>
    <w:rsid w:val="0098794D"/>
    <w:rsid w:val="009905BF"/>
    <w:rsid w:val="00991B84"/>
    <w:rsid w:val="009925DE"/>
    <w:rsid w:val="0099343B"/>
    <w:rsid w:val="0099398C"/>
    <w:rsid w:val="009A40B4"/>
    <w:rsid w:val="009B1024"/>
    <w:rsid w:val="009B14CC"/>
    <w:rsid w:val="009B1665"/>
    <w:rsid w:val="009B3AE6"/>
    <w:rsid w:val="009B3BC3"/>
    <w:rsid w:val="009B4E9E"/>
    <w:rsid w:val="009B6FAE"/>
    <w:rsid w:val="009B712F"/>
    <w:rsid w:val="009C2197"/>
    <w:rsid w:val="009C306B"/>
    <w:rsid w:val="009C428C"/>
    <w:rsid w:val="009C44EE"/>
    <w:rsid w:val="009C4EE2"/>
    <w:rsid w:val="009C5315"/>
    <w:rsid w:val="009C79DE"/>
    <w:rsid w:val="009D20F2"/>
    <w:rsid w:val="009D2E65"/>
    <w:rsid w:val="009D4D13"/>
    <w:rsid w:val="009D5B41"/>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5781"/>
    <w:rsid w:val="00A16100"/>
    <w:rsid w:val="00A165B1"/>
    <w:rsid w:val="00A1767E"/>
    <w:rsid w:val="00A2067E"/>
    <w:rsid w:val="00A21716"/>
    <w:rsid w:val="00A234E7"/>
    <w:rsid w:val="00A23E6A"/>
    <w:rsid w:val="00A24D63"/>
    <w:rsid w:val="00A2586C"/>
    <w:rsid w:val="00A26F09"/>
    <w:rsid w:val="00A270AD"/>
    <w:rsid w:val="00A27406"/>
    <w:rsid w:val="00A30570"/>
    <w:rsid w:val="00A30AD9"/>
    <w:rsid w:val="00A34640"/>
    <w:rsid w:val="00A35536"/>
    <w:rsid w:val="00A36A78"/>
    <w:rsid w:val="00A37214"/>
    <w:rsid w:val="00A375DB"/>
    <w:rsid w:val="00A37C6D"/>
    <w:rsid w:val="00A40D70"/>
    <w:rsid w:val="00A42F18"/>
    <w:rsid w:val="00A461D3"/>
    <w:rsid w:val="00A509FD"/>
    <w:rsid w:val="00A50B59"/>
    <w:rsid w:val="00A52C2F"/>
    <w:rsid w:val="00A56B6E"/>
    <w:rsid w:val="00A570E5"/>
    <w:rsid w:val="00A615A3"/>
    <w:rsid w:val="00A63347"/>
    <w:rsid w:val="00A63F6C"/>
    <w:rsid w:val="00A657D8"/>
    <w:rsid w:val="00A66618"/>
    <w:rsid w:val="00A7221F"/>
    <w:rsid w:val="00A7713D"/>
    <w:rsid w:val="00A80BFF"/>
    <w:rsid w:val="00A82604"/>
    <w:rsid w:val="00A8553B"/>
    <w:rsid w:val="00A855F8"/>
    <w:rsid w:val="00A856F9"/>
    <w:rsid w:val="00A8623B"/>
    <w:rsid w:val="00A87B04"/>
    <w:rsid w:val="00A920C6"/>
    <w:rsid w:val="00A9321B"/>
    <w:rsid w:val="00A93722"/>
    <w:rsid w:val="00A93765"/>
    <w:rsid w:val="00A94182"/>
    <w:rsid w:val="00A953B9"/>
    <w:rsid w:val="00AA6865"/>
    <w:rsid w:val="00AB054B"/>
    <w:rsid w:val="00AB2D63"/>
    <w:rsid w:val="00AB5366"/>
    <w:rsid w:val="00AB560E"/>
    <w:rsid w:val="00AC1603"/>
    <w:rsid w:val="00AC19F2"/>
    <w:rsid w:val="00AC3C6B"/>
    <w:rsid w:val="00AD0092"/>
    <w:rsid w:val="00AD071E"/>
    <w:rsid w:val="00AD37CF"/>
    <w:rsid w:val="00AD42D0"/>
    <w:rsid w:val="00AD59A9"/>
    <w:rsid w:val="00AD684B"/>
    <w:rsid w:val="00AD72C5"/>
    <w:rsid w:val="00AE402C"/>
    <w:rsid w:val="00AE4745"/>
    <w:rsid w:val="00AE67A9"/>
    <w:rsid w:val="00AF6806"/>
    <w:rsid w:val="00AF796E"/>
    <w:rsid w:val="00B0027F"/>
    <w:rsid w:val="00B01D44"/>
    <w:rsid w:val="00B0385C"/>
    <w:rsid w:val="00B04325"/>
    <w:rsid w:val="00B10502"/>
    <w:rsid w:val="00B15A9D"/>
    <w:rsid w:val="00B214ED"/>
    <w:rsid w:val="00B21952"/>
    <w:rsid w:val="00B2278F"/>
    <w:rsid w:val="00B2714F"/>
    <w:rsid w:val="00B331E4"/>
    <w:rsid w:val="00B357DF"/>
    <w:rsid w:val="00B37485"/>
    <w:rsid w:val="00B402D0"/>
    <w:rsid w:val="00B42DCC"/>
    <w:rsid w:val="00B462B6"/>
    <w:rsid w:val="00B470CC"/>
    <w:rsid w:val="00B47E70"/>
    <w:rsid w:val="00B50F47"/>
    <w:rsid w:val="00B52165"/>
    <w:rsid w:val="00B526B5"/>
    <w:rsid w:val="00B531EB"/>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A6E17"/>
    <w:rsid w:val="00BA7C10"/>
    <w:rsid w:val="00BB0E3F"/>
    <w:rsid w:val="00BB272D"/>
    <w:rsid w:val="00BB42C3"/>
    <w:rsid w:val="00BB4700"/>
    <w:rsid w:val="00BC0F69"/>
    <w:rsid w:val="00BC1906"/>
    <w:rsid w:val="00BC306D"/>
    <w:rsid w:val="00BC3239"/>
    <w:rsid w:val="00BC44C0"/>
    <w:rsid w:val="00BC5EBD"/>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14367"/>
    <w:rsid w:val="00C22171"/>
    <w:rsid w:val="00C22810"/>
    <w:rsid w:val="00C23A8B"/>
    <w:rsid w:val="00C241EE"/>
    <w:rsid w:val="00C25CD5"/>
    <w:rsid w:val="00C26AA9"/>
    <w:rsid w:val="00C303F9"/>
    <w:rsid w:val="00C3185D"/>
    <w:rsid w:val="00C32276"/>
    <w:rsid w:val="00C32B1B"/>
    <w:rsid w:val="00C3591C"/>
    <w:rsid w:val="00C3708E"/>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3BA1"/>
    <w:rsid w:val="00C64F18"/>
    <w:rsid w:val="00C65F33"/>
    <w:rsid w:val="00C76F32"/>
    <w:rsid w:val="00C838A9"/>
    <w:rsid w:val="00C840E2"/>
    <w:rsid w:val="00C851C4"/>
    <w:rsid w:val="00C90AEF"/>
    <w:rsid w:val="00C90C05"/>
    <w:rsid w:val="00C91AF4"/>
    <w:rsid w:val="00C9394A"/>
    <w:rsid w:val="00C9414E"/>
    <w:rsid w:val="00C972C9"/>
    <w:rsid w:val="00CA2895"/>
    <w:rsid w:val="00CA31DB"/>
    <w:rsid w:val="00CA4428"/>
    <w:rsid w:val="00CA4CF4"/>
    <w:rsid w:val="00CB03F4"/>
    <w:rsid w:val="00CB1096"/>
    <w:rsid w:val="00CB1FE6"/>
    <w:rsid w:val="00CB5030"/>
    <w:rsid w:val="00CB626C"/>
    <w:rsid w:val="00CC1262"/>
    <w:rsid w:val="00CC6E4E"/>
    <w:rsid w:val="00CC713F"/>
    <w:rsid w:val="00CC774B"/>
    <w:rsid w:val="00CC77DF"/>
    <w:rsid w:val="00CD05F3"/>
    <w:rsid w:val="00CD12B0"/>
    <w:rsid w:val="00CD1CB3"/>
    <w:rsid w:val="00CD2077"/>
    <w:rsid w:val="00CD3011"/>
    <w:rsid w:val="00CE187F"/>
    <w:rsid w:val="00CE2B34"/>
    <w:rsid w:val="00CE68A1"/>
    <w:rsid w:val="00CE6ACD"/>
    <w:rsid w:val="00CF02FA"/>
    <w:rsid w:val="00CF05EE"/>
    <w:rsid w:val="00CF187D"/>
    <w:rsid w:val="00CF1E4B"/>
    <w:rsid w:val="00CF1F0B"/>
    <w:rsid w:val="00CF24A9"/>
    <w:rsid w:val="00CF29E9"/>
    <w:rsid w:val="00CF2A88"/>
    <w:rsid w:val="00CF3E88"/>
    <w:rsid w:val="00CF466E"/>
    <w:rsid w:val="00CF4E93"/>
    <w:rsid w:val="00CF4F8B"/>
    <w:rsid w:val="00CF713B"/>
    <w:rsid w:val="00CF7830"/>
    <w:rsid w:val="00D01456"/>
    <w:rsid w:val="00D02D72"/>
    <w:rsid w:val="00D03D78"/>
    <w:rsid w:val="00D05A54"/>
    <w:rsid w:val="00D05EFC"/>
    <w:rsid w:val="00D104BA"/>
    <w:rsid w:val="00D114B6"/>
    <w:rsid w:val="00D1302B"/>
    <w:rsid w:val="00D13B26"/>
    <w:rsid w:val="00D14CA3"/>
    <w:rsid w:val="00D157A0"/>
    <w:rsid w:val="00D15D21"/>
    <w:rsid w:val="00D16616"/>
    <w:rsid w:val="00D241B6"/>
    <w:rsid w:val="00D27A82"/>
    <w:rsid w:val="00D27D0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71ADF"/>
    <w:rsid w:val="00D73BB0"/>
    <w:rsid w:val="00D76659"/>
    <w:rsid w:val="00D77D5C"/>
    <w:rsid w:val="00D82F2F"/>
    <w:rsid w:val="00D83869"/>
    <w:rsid w:val="00D84F8F"/>
    <w:rsid w:val="00D86219"/>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5E44"/>
    <w:rsid w:val="00DD7671"/>
    <w:rsid w:val="00DD7C40"/>
    <w:rsid w:val="00DE09AA"/>
    <w:rsid w:val="00DE0E0E"/>
    <w:rsid w:val="00DE0F2E"/>
    <w:rsid w:val="00DE1782"/>
    <w:rsid w:val="00DE2833"/>
    <w:rsid w:val="00DE2BC7"/>
    <w:rsid w:val="00DE38BD"/>
    <w:rsid w:val="00DE6208"/>
    <w:rsid w:val="00DE7220"/>
    <w:rsid w:val="00DE7D6E"/>
    <w:rsid w:val="00DF33DF"/>
    <w:rsid w:val="00DF5638"/>
    <w:rsid w:val="00DF5B56"/>
    <w:rsid w:val="00DF7C11"/>
    <w:rsid w:val="00E00A88"/>
    <w:rsid w:val="00E01A7E"/>
    <w:rsid w:val="00E03B5E"/>
    <w:rsid w:val="00E045A7"/>
    <w:rsid w:val="00E05136"/>
    <w:rsid w:val="00E05ACE"/>
    <w:rsid w:val="00E06024"/>
    <w:rsid w:val="00E117F0"/>
    <w:rsid w:val="00E123A6"/>
    <w:rsid w:val="00E127F2"/>
    <w:rsid w:val="00E13D45"/>
    <w:rsid w:val="00E149FE"/>
    <w:rsid w:val="00E16649"/>
    <w:rsid w:val="00E219EC"/>
    <w:rsid w:val="00E26D7F"/>
    <w:rsid w:val="00E27D67"/>
    <w:rsid w:val="00E304E7"/>
    <w:rsid w:val="00E32DA4"/>
    <w:rsid w:val="00E335F8"/>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574CE"/>
    <w:rsid w:val="00E6153C"/>
    <w:rsid w:val="00E63CBF"/>
    <w:rsid w:val="00E64F2A"/>
    <w:rsid w:val="00E70BD1"/>
    <w:rsid w:val="00E7276C"/>
    <w:rsid w:val="00E74A1A"/>
    <w:rsid w:val="00E7529E"/>
    <w:rsid w:val="00E7540A"/>
    <w:rsid w:val="00E76447"/>
    <w:rsid w:val="00E7661E"/>
    <w:rsid w:val="00E7663C"/>
    <w:rsid w:val="00E77143"/>
    <w:rsid w:val="00E85AEA"/>
    <w:rsid w:val="00E87EA6"/>
    <w:rsid w:val="00E91266"/>
    <w:rsid w:val="00E91428"/>
    <w:rsid w:val="00E942E1"/>
    <w:rsid w:val="00EA0176"/>
    <w:rsid w:val="00EA2523"/>
    <w:rsid w:val="00EA4045"/>
    <w:rsid w:val="00EA5514"/>
    <w:rsid w:val="00EA7516"/>
    <w:rsid w:val="00EA77ED"/>
    <w:rsid w:val="00EA7D7D"/>
    <w:rsid w:val="00EA7FD0"/>
    <w:rsid w:val="00EB49A9"/>
    <w:rsid w:val="00EB4D97"/>
    <w:rsid w:val="00EB5919"/>
    <w:rsid w:val="00EB5CC6"/>
    <w:rsid w:val="00EB6587"/>
    <w:rsid w:val="00EC3D85"/>
    <w:rsid w:val="00EC5AB6"/>
    <w:rsid w:val="00EC77E7"/>
    <w:rsid w:val="00ED0CC4"/>
    <w:rsid w:val="00EE149C"/>
    <w:rsid w:val="00EE2CB3"/>
    <w:rsid w:val="00EE3CD9"/>
    <w:rsid w:val="00EE41E8"/>
    <w:rsid w:val="00EF1CF6"/>
    <w:rsid w:val="00EF2B05"/>
    <w:rsid w:val="00EF5608"/>
    <w:rsid w:val="00EF69AD"/>
    <w:rsid w:val="00EF703E"/>
    <w:rsid w:val="00F01392"/>
    <w:rsid w:val="00F02AF4"/>
    <w:rsid w:val="00F033F7"/>
    <w:rsid w:val="00F04612"/>
    <w:rsid w:val="00F057F1"/>
    <w:rsid w:val="00F065D9"/>
    <w:rsid w:val="00F10878"/>
    <w:rsid w:val="00F12964"/>
    <w:rsid w:val="00F1375C"/>
    <w:rsid w:val="00F15DC9"/>
    <w:rsid w:val="00F16F18"/>
    <w:rsid w:val="00F17AAC"/>
    <w:rsid w:val="00F21E16"/>
    <w:rsid w:val="00F22686"/>
    <w:rsid w:val="00F22B6C"/>
    <w:rsid w:val="00F2587D"/>
    <w:rsid w:val="00F25BE3"/>
    <w:rsid w:val="00F279F8"/>
    <w:rsid w:val="00F302C0"/>
    <w:rsid w:val="00F30BFC"/>
    <w:rsid w:val="00F3654D"/>
    <w:rsid w:val="00F37683"/>
    <w:rsid w:val="00F41277"/>
    <w:rsid w:val="00F43038"/>
    <w:rsid w:val="00F43CD6"/>
    <w:rsid w:val="00F45B41"/>
    <w:rsid w:val="00F526FD"/>
    <w:rsid w:val="00F549E3"/>
    <w:rsid w:val="00F55A67"/>
    <w:rsid w:val="00F5603B"/>
    <w:rsid w:val="00F56CDD"/>
    <w:rsid w:val="00F60880"/>
    <w:rsid w:val="00F60ADB"/>
    <w:rsid w:val="00F63B6D"/>
    <w:rsid w:val="00F64F4D"/>
    <w:rsid w:val="00F670E7"/>
    <w:rsid w:val="00F67123"/>
    <w:rsid w:val="00F67575"/>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6501"/>
    <w:rsid w:val="00FA73A9"/>
    <w:rsid w:val="00FB1654"/>
    <w:rsid w:val="00FB2626"/>
    <w:rsid w:val="00FB288C"/>
    <w:rsid w:val="00FB31D9"/>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16D1"/>
    <w:rsid w:val="00FF38DF"/>
    <w:rsid w:val="00FF398B"/>
    <w:rsid w:val="00FF3D5F"/>
    <w:rsid w:val="019F477F"/>
    <w:rsid w:val="02691984"/>
    <w:rsid w:val="038F0F77"/>
    <w:rsid w:val="03EB0938"/>
    <w:rsid w:val="07124443"/>
    <w:rsid w:val="0BA63302"/>
    <w:rsid w:val="0CC021A1"/>
    <w:rsid w:val="0CC214EA"/>
    <w:rsid w:val="0E12348D"/>
    <w:rsid w:val="13497394"/>
    <w:rsid w:val="15410D77"/>
    <w:rsid w:val="16B9038D"/>
    <w:rsid w:val="17233A58"/>
    <w:rsid w:val="19C534ED"/>
    <w:rsid w:val="1BCB46BE"/>
    <w:rsid w:val="1BD712B5"/>
    <w:rsid w:val="1DE008F5"/>
    <w:rsid w:val="1FF16DE9"/>
    <w:rsid w:val="22C5630B"/>
    <w:rsid w:val="24FE5B05"/>
    <w:rsid w:val="2AFE060C"/>
    <w:rsid w:val="3134411A"/>
    <w:rsid w:val="31644F41"/>
    <w:rsid w:val="31EE5486"/>
    <w:rsid w:val="32FA3DAF"/>
    <w:rsid w:val="355A6D87"/>
    <w:rsid w:val="376A2FB1"/>
    <w:rsid w:val="39A71E6F"/>
    <w:rsid w:val="3A176C38"/>
    <w:rsid w:val="3B5B73B5"/>
    <w:rsid w:val="40DE1D87"/>
    <w:rsid w:val="431E31A2"/>
    <w:rsid w:val="4465025F"/>
    <w:rsid w:val="45047CFA"/>
    <w:rsid w:val="493279A7"/>
    <w:rsid w:val="4AE03433"/>
    <w:rsid w:val="51595CED"/>
    <w:rsid w:val="52500B43"/>
    <w:rsid w:val="57201787"/>
    <w:rsid w:val="590B3D71"/>
    <w:rsid w:val="59C75EEA"/>
    <w:rsid w:val="5C7D31D8"/>
    <w:rsid w:val="5E77462F"/>
    <w:rsid w:val="5E9D546B"/>
    <w:rsid w:val="5F9F4D36"/>
    <w:rsid w:val="605E50CE"/>
    <w:rsid w:val="60A7067E"/>
    <w:rsid w:val="62FD472A"/>
    <w:rsid w:val="6333639E"/>
    <w:rsid w:val="63B10AE0"/>
    <w:rsid w:val="66AE2DB1"/>
    <w:rsid w:val="6A464D42"/>
    <w:rsid w:val="6CCE525C"/>
    <w:rsid w:val="6D34343E"/>
    <w:rsid w:val="6D57712D"/>
    <w:rsid w:val="6E375F05"/>
    <w:rsid w:val="6E39049D"/>
    <w:rsid w:val="6E4A0A40"/>
    <w:rsid w:val="6F543924"/>
    <w:rsid w:val="70FF1FB5"/>
    <w:rsid w:val="723C2E0B"/>
    <w:rsid w:val="74D13C69"/>
    <w:rsid w:val="75A61CC3"/>
    <w:rsid w:val="75DF5F11"/>
    <w:rsid w:val="76B2199D"/>
    <w:rsid w:val="78440D64"/>
    <w:rsid w:val="78915BE9"/>
    <w:rsid w:val="7CC93880"/>
    <w:rsid w:val="7CFE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引用1"/>
    <w:basedOn w:val="1"/>
    <w:next w:val="1"/>
    <w:link w:val="14"/>
    <w:qFormat/>
    <w:uiPriority w:val="99"/>
    <w:rPr>
      <w:rFonts w:ascii="Times New Roman" w:hAnsi="Times New Roman" w:eastAsia="宋体" w:cs="Times New Roman"/>
      <w:i/>
      <w:color w:val="000000"/>
      <w:kern w:val="0"/>
      <w:szCs w:val="20"/>
    </w:rPr>
  </w:style>
  <w:style w:type="character" w:customStyle="1" w:styleId="14">
    <w:name w:val="Quote Char"/>
    <w:link w:val="13"/>
    <w:qFormat/>
    <w:locked/>
    <w:uiPriority w:val="99"/>
    <w:rPr>
      <w:rFonts w:ascii="Times New Roman" w:hAnsi="Times New Roman" w:eastAsia="宋体" w:cs="Times New Roman"/>
      <w:i/>
      <w:color w:val="000000"/>
      <w:kern w:val="0"/>
      <w:szCs w:val="20"/>
    </w:rPr>
  </w:style>
  <w:style w:type="character" w:customStyle="1" w:styleId="15">
    <w:name w:val="批注框文本 字符"/>
    <w:basedOn w:val="9"/>
    <w:link w:val="3"/>
    <w:semiHidden/>
    <w:qFormat/>
    <w:uiPriority w:val="99"/>
    <w:rPr>
      <w:sz w:val="18"/>
      <w:szCs w:val="18"/>
    </w:rPr>
  </w:style>
  <w:style w:type="paragraph" w:customStyle="1" w:styleId="16">
    <w:name w:val="Char"/>
    <w:basedOn w:val="1"/>
    <w:semiHidden/>
    <w:qFormat/>
    <w:uiPriority w:val="0"/>
    <w:rPr>
      <w:rFonts w:ascii="Times New Roman" w:hAnsi="Times New Roman" w:eastAsia="宋体" w:cs="Times New Roman"/>
      <w:szCs w:val="24"/>
    </w:rPr>
  </w:style>
  <w:style w:type="paragraph" w:styleId="17">
    <w:name w:val="List Paragraph"/>
    <w:basedOn w:val="1"/>
    <w:qFormat/>
    <w:uiPriority w:val="34"/>
    <w:pPr>
      <w:ind w:firstLine="420" w:firstLineChars="200"/>
    </w:pPr>
  </w:style>
  <w:style w:type="paragraph" w:customStyle="1" w:styleId="18">
    <w:name w:val="_Style 2"/>
    <w:basedOn w:val="1"/>
    <w:qFormat/>
    <w:uiPriority w:val="0"/>
    <w:rPr>
      <w:rFonts w:ascii="Times New Roman" w:hAnsi="Times New Roman" w:eastAsia="宋体" w:cs="Times New Roman"/>
      <w:szCs w:val="24"/>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1678</Words>
  <Characters>1753</Characters>
  <Lines>26</Lines>
  <Paragraphs>7</Paragraphs>
  <TotalTime>3</TotalTime>
  <ScaleCrop>false</ScaleCrop>
  <LinksUpToDate>false</LinksUpToDate>
  <CharactersWithSpaces>1755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2017-03-02T07:19:00Z</dcterms:created>
  <dc:creator>周长海</dc:creator>
  <cp:lastModifiedBy>东山风雨起</cp:lastModifiedBy>
  <dcterms:modified xsi:type="dcterms:W3CDTF">2026-04-29T01:18:11Z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eyJoZGlkIjoiNDFiZDBhM2U3MGZlNWU5YjM1NjIwYjJkZWVlY2MzMDIiLCJ1c2VySWQiOiI0MDkxMzEzMjQifQ==</vt:lpwstr>
  </property>
  <property fmtid="{D5CDD505-2E9C-101B-9397-08002B2CF9AE}" pid="3" name="KSOProductBuildVer">
    <vt:lpwstr>2052-11.8.2.8411</vt:lpwstr>
  </property>
  <property fmtid="{D5CDD505-2E9C-101B-9397-08002B2CF9AE}" pid="4" name="ICV">
    <vt:lpwstr>C654D36D23CA4E62BFF99F007FF0F486_13</vt:lpwstr>
  </property>
</Properties>
</file>